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5785" w14:textId="77777777" w:rsidR="00D8674D" w:rsidRPr="00DB3BEA" w:rsidRDefault="00D8674D" w:rsidP="00D8674D">
      <w:pPr>
        <w:rPr>
          <w:rFonts w:asciiTheme="majorEastAsia" w:eastAsiaTheme="majorEastAsia" w:hAnsiTheme="majorEastAsia"/>
        </w:rPr>
      </w:pPr>
      <w:r w:rsidRPr="00DB3BEA">
        <w:rPr>
          <w:rFonts w:asciiTheme="majorEastAsia" w:eastAsiaTheme="majorEastAsia" w:hAnsiTheme="majorEastAsia" w:hint="eastAsia"/>
        </w:rPr>
        <w:t>様式</w:t>
      </w:r>
      <w:r w:rsidR="0057077A" w:rsidRPr="00DB3BEA">
        <w:rPr>
          <w:rFonts w:asciiTheme="majorEastAsia" w:eastAsiaTheme="majorEastAsia" w:hAnsiTheme="majorEastAsia" w:hint="eastAsia"/>
        </w:rPr>
        <w:t>第２</w:t>
      </w:r>
      <w:r w:rsidRPr="00DB3BEA">
        <w:rPr>
          <w:rFonts w:asciiTheme="majorEastAsia" w:eastAsiaTheme="majorEastAsia" w:hAnsiTheme="majorEastAsia" w:hint="eastAsia"/>
        </w:rPr>
        <w:t>号</w:t>
      </w:r>
    </w:p>
    <w:p w14:paraId="77634EEC" w14:textId="77777777" w:rsidR="00D8674D" w:rsidRDefault="00D8674D" w:rsidP="00D8674D"/>
    <w:p w14:paraId="37D7AA1F" w14:textId="77777777" w:rsidR="00D8674D" w:rsidRPr="00DB3BEA" w:rsidRDefault="00D8674D" w:rsidP="00D8674D">
      <w:pPr>
        <w:jc w:val="center"/>
        <w:rPr>
          <w:rFonts w:asciiTheme="majorEastAsia" w:eastAsiaTheme="majorEastAsia" w:hAnsiTheme="majorEastAsia"/>
          <w:sz w:val="32"/>
          <w:szCs w:val="32"/>
        </w:rPr>
      </w:pPr>
      <w:r w:rsidRPr="00DB3BEA">
        <w:rPr>
          <w:rFonts w:asciiTheme="majorEastAsia" w:eastAsiaTheme="majorEastAsia" w:hAnsiTheme="majorEastAsia" w:hint="eastAsia"/>
          <w:sz w:val="32"/>
          <w:szCs w:val="32"/>
        </w:rPr>
        <w:t>誓　　約　　書</w:t>
      </w:r>
    </w:p>
    <w:p w14:paraId="67A640CD" w14:textId="77777777" w:rsidR="00D8674D" w:rsidRDefault="00D8674D" w:rsidP="00D8674D"/>
    <w:p w14:paraId="7010D4A2" w14:textId="77777777" w:rsidR="00D8674D" w:rsidRDefault="00D8674D" w:rsidP="00D8674D">
      <w:pPr>
        <w:jc w:val="right"/>
      </w:pPr>
      <w:r>
        <w:rPr>
          <w:rFonts w:hint="eastAsia"/>
        </w:rPr>
        <w:t>令和　　年　　月　　日</w:t>
      </w:r>
    </w:p>
    <w:p w14:paraId="50BA34B9" w14:textId="77777777" w:rsidR="00D8674D" w:rsidRDefault="00D8674D" w:rsidP="00D8674D"/>
    <w:p w14:paraId="12859060" w14:textId="62E8DAA9" w:rsidR="00D8674D" w:rsidRDefault="00D8674D" w:rsidP="00D8674D">
      <w:pPr>
        <w:rPr>
          <w:rFonts w:hAnsi="Times New Roman" w:cs="Times New Roman"/>
        </w:rPr>
      </w:pPr>
      <w:r>
        <w:rPr>
          <w:rFonts w:hint="eastAsia"/>
        </w:rPr>
        <w:t xml:space="preserve">　</w:t>
      </w:r>
      <w:r w:rsidRPr="003F7ACD">
        <w:rPr>
          <w:rFonts w:hint="eastAsia"/>
          <w:color w:val="000000"/>
        </w:rPr>
        <w:t xml:space="preserve">滋賀県病院事業庁長 </w:t>
      </w:r>
      <w:r>
        <w:t xml:space="preserve"> </w:t>
      </w:r>
      <w:r>
        <w:rPr>
          <w:rFonts w:hint="eastAsia"/>
          <w:color w:val="000000"/>
        </w:rPr>
        <w:t xml:space="preserve">様　　　　</w:t>
      </w:r>
    </w:p>
    <w:p w14:paraId="29006D52" w14:textId="77777777" w:rsidR="00D8674D" w:rsidRPr="005E6135" w:rsidRDefault="00D8674D" w:rsidP="00D8674D">
      <w:pPr>
        <w:rPr>
          <w:rFonts w:hAnsi="Times New Roman" w:cs="Times New Roman"/>
        </w:rPr>
      </w:pPr>
    </w:p>
    <w:p w14:paraId="106EB058" w14:textId="77777777" w:rsidR="00D8674D" w:rsidRDefault="00D8674D" w:rsidP="00D8674D">
      <w:pPr>
        <w:rPr>
          <w:rFonts w:hAnsi="Times New Roman" w:cs="Times New Roman"/>
        </w:rPr>
      </w:pPr>
      <w:r>
        <w:rPr>
          <w:rFonts w:hint="eastAsia"/>
          <w:color w:val="000000"/>
        </w:rPr>
        <w:t xml:space="preserve">　　　　　　　　　　　　住　　所</w:t>
      </w:r>
    </w:p>
    <w:p w14:paraId="016FD360" w14:textId="77777777" w:rsidR="00D8674D" w:rsidRDefault="00D8674D" w:rsidP="00D8674D">
      <w:pPr>
        <w:rPr>
          <w:rFonts w:hAnsi="Times New Roman" w:cs="Times New Roman"/>
        </w:rPr>
      </w:pPr>
      <w:r>
        <w:rPr>
          <w:color w:val="000000"/>
        </w:rPr>
        <w:t xml:space="preserve">                        (</w:t>
      </w:r>
      <w:r>
        <w:rPr>
          <w:rFonts w:hint="eastAsia"/>
          <w:color w:val="000000"/>
        </w:rPr>
        <w:t>所在地</w:t>
      </w:r>
      <w:r>
        <w:rPr>
          <w:color w:val="000000"/>
        </w:rPr>
        <w:t>)</w:t>
      </w:r>
    </w:p>
    <w:p w14:paraId="3A0CAE37" w14:textId="77777777" w:rsidR="00D8674D" w:rsidRDefault="00D8674D" w:rsidP="00D8674D">
      <w:pPr>
        <w:rPr>
          <w:rFonts w:hAnsi="Times New Roman" w:cs="Times New Roman"/>
        </w:rPr>
      </w:pPr>
      <w:r>
        <w:rPr>
          <w:color w:val="000000"/>
        </w:rPr>
        <w:t xml:space="preserve">                        </w:t>
      </w:r>
      <w:r>
        <w:rPr>
          <w:rFonts w:hint="eastAsia"/>
          <w:color w:val="000000"/>
        </w:rPr>
        <w:t>商　　号</w:t>
      </w:r>
    </w:p>
    <w:p w14:paraId="1384517F" w14:textId="77777777" w:rsidR="00D8674D" w:rsidRDefault="00D8674D" w:rsidP="00D8674D">
      <w:pPr>
        <w:rPr>
          <w:rFonts w:hAnsi="Times New Roman" w:cs="Times New Roman"/>
        </w:rPr>
      </w:pPr>
      <w:r>
        <w:rPr>
          <w:color w:val="000000"/>
        </w:rPr>
        <w:t xml:space="preserve">                        (</w:t>
      </w:r>
      <w:r>
        <w:rPr>
          <w:rFonts w:hint="eastAsia"/>
          <w:color w:val="000000"/>
        </w:rPr>
        <w:t>法人名</w:t>
      </w:r>
      <w:r>
        <w:rPr>
          <w:color w:val="000000"/>
        </w:rPr>
        <w:t>)</w:t>
      </w:r>
    </w:p>
    <w:p w14:paraId="56372816" w14:textId="77777777" w:rsidR="00D8674D" w:rsidRDefault="00D8674D" w:rsidP="00D8674D">
      <w:pPr>
        <w:rPr>
          <w:color w:val="000000"/>
        </w:rPr>
      </w:pPr>
      <w:r>
        <w:rPr>
          <w:color w:val="000000"/>
        </w:rPr>
        <w:t xml:space="preserve">                        </w:t>
      </w:r>
      <w:r>
        <w:rPr>
          <w:rFonts w:hint="eastAsia"/>
          <w:color w:val="000000"/>
        </w:rPr>
        <w:t>氏　　名</w:t>
      </w:r>
      <w:r w:rsidR="004213D8">
        <w:rPr>
          <w:rFonts w:hint="eastAsia"/>
          <w:color w:val="000000"/>
        </w:rPr>
        <w:t xml:space="preserve">　　　　　　　　　　　　　　　　　　　　　印</w:t>
      </w:r>
    </w:p>
    <w:p w14:paraId="1D09C19D" w14:textId="77777777" w:rsidR="00D8674D" w:rsidRDefault="00D8674D" w:rsidP="00D8674D">
      <w:pPr>
        <w:rPr>
          <w:rFonts w:hAnsi="Times New Roman" w:cs="Times New Roman"/>
        </w:rPr>
      </w:pPr>
      <w:r>
        <w:rPr>
          <w:color w:val="000000"/>
        </w:rPr>
        <w:t xml:space="preserve">                        (</w:t>
      </w:r>
      <w:r>
        <w:rPr>
          <w:rFonts w:hint="eastAsia"/>
          <w:color w:val="000000"/>
        </w:rPr>
        <w:t>代表者職氏名</w:t>
      </w:r>
      <w:r>
        <w:rPr>
          <w:color w:val="000000"/>
        </w:rPr>
        <w:t>)</w:t>
      </w:r>
    </w:p>
    <w:p w14:paraId="1A5573E9" w14:textId="77777777" w:rsidR="00D8674D" w:rsidRDefault="00D8674D" w:rsidP="00D8674D"/>
    <w:p w14:paraId="5B4C7D3F" w14:textId="460917FD" w:rsidR="00D8674D" w:rsidRDefault="00D8674D" w:rsidP="00D8674D">
      <w:r>
        <w:rPr>
          <w:rFonts w:hint="eastAsia"/>
        </w:rPr>
        <w:t xml:space="preserve">　</w:t>
      </w:r>
      <w:r w:rsidR="00FD56A4">
        <w:rPr>
          <w:rFonts w:hint="eastAsia"/>
        </w:rPr>
        <w:t>今般、</w:t>
      </w:r>
      <w:r>
        <w:rPr>
          <w:rFonts w:hint="eastAsia"/>
        </w:rPr>
        <w:t>令和</w:t>
      </w:r>
      <w:r w:rsidR="00EA3556">
        <w:rPr>
          <w:rFonts w:hint="eastAsia"/>
        </w:rPr>
        <w:t>９</w:t>
      </w:r>
      <w:r>
        <w:rPr>
          <w:rFonts w:hint="eastAsia"/>
        </w:rPr>
        <w:t>年度～令和</w:t>
      </w:r>
      <w:r w:rsidR="00EA3556">
        <w:rPr>
          <w:rFonts w:hint="eastAsia"/>
        </w:rPr>
        <w:t>1</w:t>
      </w:r>
      <w:r w:rsidR="00EA3556">
        <w:t>1</w:t>
      </w:r>
      <w:r w:rsidR="004766E7">
        <w:rPr>
          <w:rFonts w:hint="eastAsia"/>
        </w:rPr>
        <w:t>年度</w:t>
      </w:r>
      <w:r>
        <w:rPr>
          <w:rFonts w:hint="eastAsia"/>
        </w:rPr>
        <w:t xml:space="preserve">　滋賀県立精神医療センター</w:t>
      </w:r>
      <w:r w:rsidR="004766E7">
        <w:rPr>
          <w:rFonts w:hint="eastAsia"/>
        </w:rPr>
        <w:t>清掃</w:t>
      </w:r>
      <w:r>
        <w:rPr>
          <w:rFonts w:hint="eastAsia"/>
        </w:rPr>
        <w:t>業務に係る総合評価一般競争入札に</w:t>
      </w:r>
      <w:r w:rsidR="00FD56A4">
        <w:rPr>
          <w:rFonts w:hint="eastAsia"/>
        </w:rPr>
        <w:t>参加するに当たり</w:t>
      </w:r>
      <w:r>
        <w:rPr>
          <w:rFonts w:hint="eastAsia"/>
        </w:rPr>
        <w:t>、入札</w:t>
      </w:r>
      <w:r w:rsidR="001019BA">
        <w:rPr>
          <w:rFonts w:hint="eastAsia"/>
        </w:rPr>
        <w:t>に</w:t>
      </w:r>
      <w:r>
        <w:rPr>
          <w:rFonts w:hint="eastAsia"/>
        </w:rPr>
        <w:t>参加</w:t>
      </w:r>
      <w:r w:rsidR="001019BA">
        <w:rPr>
          <w:rFonts w:hint="eastAsia"/>
        </w:rPr>
        <w:t>する者に必要な</w:t>
      </w:r>
      <w:r>
        <w:rPr>
          <w:rFonts w:hint="eastAsia"/>
        </w:rPr>
        <w:t>資格</w:t>
      </w:r>
      <w:r w:rsidR="00502EBE">
        <w:rPr>
          <w:rFonts w:hint="eastAsia"/>
        </w:rPr>
        <w:t>について、</w:t>
      </w:r>
      <w:r w:rsidR="001019BA">
        <w:rPr>
          <w:rFonts w:hint="eastAsia"/>
        </w:rPr>
        <w:t>下記のとおり</w:t>
      </w:r>
      <w:r>
        <w:rPr>
          <w:rFonts w:hint="eastAsia"/>
        </w:rPr>
        <w:t>誓約します。</w:t>
      </w:r>
    </w:p>
    <w:p w14:paraId="206DBE4B" w14:textId="77777777" w:rsidR="00D8674D" w:rsidRDefault="00D8674D" w:rsidP="00D8674D"/>
    <w:p w14:paraId="2D2A0602" w14:textId="77777777" w:rsidR="00D8674D" w:rsidRDefault="00D8674D" w:rsidP="00D8674D">
      <w:pPr>
        <w:jc w:val="center"/>
      </w:pPr>
      <w:r>
        <w:rPr>
          <w:rFonts w:hint="eastAsia"/>
        </w:rPr>
        <w:t>記</w:t>
      </w:r>
    </w:p>
    <w:p w14:paraId="40354E7F" w14:textId="77777777" w:rsidR="00D8674D" w:rsidRDefault="00D8674D" w:rsidP="00D8674D"/>
    <w:p w14:paraId="58113AD2" w14:textId="77777777" w:rsidR="001019BA" w:rsidRDefault="00D8674D" w:rsidP="00AE5ECB">
      <w:pPr>
        <w:pStyle w:val="1"/>
        <w:ind w:leftChars="0" w:left="0"/>
        <w:rPr>
          <w:rFonts w:hAnsi="ＭＳ 明朝"/>
        </w:rPr>
      </w:pPr>
      <w:r>
        <w:rPr>
          <w:rFonts w:hint="eastAsia"/>
        </w:rPr>
        <w:t xml:space="preserve">１　</w:t>
      </w:r>
      <w:r w:rsidR="001019BA">
        <w:rPr>
          <w:rFonts w:hint="eastAsia"/>
        </w:rPr>
        <w:t>地方自治法</w:t>
      </w:r>
      <w:r w:rsidR="001019BA">
        <w:rPr>
          <w:rFonts w:hAnsi="ＭＳ 明朝" w:hint="eastAsia"/>
        </w:rPr>
        <w:t>施行</w:t>
      </w:r>
      <w:r w:rsidR="001019BA" w:rsidRPr="00E2201F">
        <w:rPr>
          <w:rFonts w:hAnsi="ＭＳ 明朝" w:hint="eastAsia"/>
        </w:rPr>
        <w:t>令第</w:t>
      </w:r>
      <w:r w:rsidR="001019BA" w:rsidRPr="00E2201F">
        <w:rPr>
          <w:rFonts w:hAnsi="ＭＳ 明朝"/>
        </w:rPr>
        <w:t>167</w:t>
      </w:r>
      <w:r w:rsidR="001019BA" w:rsidRPr="00E2201F">
        <w:rPr>
          <w:rFonts w:hAnsi="ＭＳ 明朝" w:hint="eastAsia"/>
        </w:rPr>
        <w:t>条の４</w:t>
      </w:r>
      <w:r w:rsidR="001019BA">
        <w:rPr>
          <w:rFonts w:hAnsi="ＭＳ 明朝" w:hint="eastAsia"/>
        </w:rPr>
        <w:t>に</w:t>
      </w:r>
      <w:r w:rsidR="001019BA" w:rsidRPr="00E2201F">
        <w:rPr>
          <w:rFonts w:hAnsi="ＭＳ 明朝" w:hint="eastAsia"/>
        </w:rPr>
        <w:t>規定</w:t>
      </w:r>
      <w:r w:rsidR="001019BA">
        <w:rPr>
          <w:rFonts w:hAnsi="ＭＳ 明朝" w:hint="eastAsia"/>
        </w:rPr>
        <w:t>する者</w:t>
      </w:r>
      <w:r w:rsidR="001019BA" w:rsidRPr="00E2201F">
        <w:rPr>
          <w:rFonts w:hAnsi="ＭＳ 明朝" w:hint="eastAsia"/>
        </w:rPr>
        <w:t>に該当し</w:t>
      </w:r>
      <w:r w:rsidR="001019BA">
        <w:rPr>
          <w:rFonts w:hAnsi="ＭＳ 明朝" w:hint="eastAsia"/>
        </w:rPr>
        <w:t>ておりません。</w:t>
      </w:r>
    </w:p>
    <w:p w14:paraId="280A7E94" w14:textId="77777777" w:rsidR="00AE5ECB" w:rsidRDefault="001019BA" w:rsidP="00AE5ECB">
      <w:pPr>
        <w:pStyle w:val="1"/>
        <w:ind w:leftChars="0" w:left="0"/>
        <w:rPr>
          <w:rFonts w:hAnsi="ＭＳ 明朝" w:cs="ＭＳ 明朝"/>
          <w:color w:val="000000"/>
          <w:szCs w:val="21"/>
        </w:rPr>
      </w:pPr>
      <w:r>
        <w:rPr>
          <w:rFonts w:hAnsi="ＭＳ 明朝" w:hint="eastAsia"/>
        </w:rPr>
        <w:t xml:space="preserve">２　</w:t>
      </w:r>
      <w:r w:rsidRPr="009418FE">
        <w:rPr>
          <w:rFonts w:hAnsi="ＭＳ 明朝" w:cs="ＭＳ 明朝" w:hint="eastAsia"/>
          <w:szCs w:val="21"/>
        </w:rPr>
        <w:t>滋賀県財務規則第195条の２</w:t>
      </w:r>
      <w:r w:rsidR="00AE5ECB">
        <w:rPr>
          <w:rFonts w:hAnsi="ＭＳ 明朝" w:cs="ＭＳ 明朝" w:hint="eastAsia"/>
          <w:szCs w:val="21"/>
        </w:rPr>
        <w:t>に規定する次の</w:t>
      </w:r>
      <w:r w:rsidRPr="009418FE">
        <w:rPr>
          <w:rFonts w:hAnsi="ＭＳ 明朝" w:cs="ＭＳ 明朝" w:hint="eastAsia"/>
          <w:szCs w:val="21"/>
        </w:rPr>
        <w:t>各号</w:t>
      </w:r>
      <w:r w:rsidRPr="00592C4A">
        <w:rPr>
          <w:rFonts w:hAnsi="ＭＳ 明朝" w:hint="eastAsia"/>
        </w:rPr>
        <w:t>の</w:t>
      </w:r>
      <w:r w:rsidRPr="00592C4A">
        <w:rPr>
          <w:rFonts w:hAnsi="ＭＳ 明朝" w:cs="ＭＳ 明朝" w:hint="eastAsia"/>
          <w:color w:val="000000"/>
          <w:szCs w:val="21"/>
        </w:rPr>
        <w:t>い</w:t>
      </w:r>
      <w:r w:rsidRPr="009418FE">
        <w:rPr>
          <w:rFonts w:hAnsi="ＭＳ 明朝" w:cs="ＭＳ 明朝" w:hint="eastAsia"/>
          <w:color w:val="000000"/>
          <w:szCs w:val="21"/>
        </w:rPr>
        <w:t>ずれにも該当し</w:t>
      </w:r>
      <w:r>
        <w:rPr>
          <w:rFonts w:hAnsi="ＭＳ 明朝" w:cs="ＭＳ 明朝" w:hint="eastAsia"/>
          <w:color w:val="000000"/>
          <w:szCs w:val="21"/>
        </w:rPr>
        <w:t>ておりません。</w:t>
      </w:r>
    </w:p>
    <w:p w14:paraId="35A6CA02" w14:textId="77777777" w:rsidR="00AE5ECB" w:rsidRPr="00AE5ECB" w:rsidRDefault="00AE5ECB" w:rsidP="00AE5ECB">
      <w:pPr>
        <w:pStyle w:val="1"/>
        <w:ind w:leftChars="50" w:left="553" w:hangingChars="200" w:hanging="442"/>
        <w:rPr>
          <w:rFonts w:hAnsi="ＭＳ 明朝" w:cs="ＭＳ 明朝"/>
          <w:color w:val="000000"/>
          <w:szCs w:val="21"/>
        </w:rPr>
      </w:pPr>
      <w:r w:rsidRPr="00AE5ECB">
        <w:rPr>
          <w:rFonts w:hAnsi="ＭＳ 明朝" w:hint="eastAsia"/>
        </w:rPr>
        <w:t>(１)　暴力団（</w:t>
      </w:r>
      <w:hyperlink r:id="rId4" w:history="1">
        <w:r w:rsidRPr="00AE5ECB">
          <w:rPr>
            <w:rFonts w:hAnsi="ＭＳ 明朝" w:hint="eastAsia"/>
          </w:rPr>
          <w:t>暴力団員による不当な行為の防止等に関する法律（平成３年法律第77号。以下「防止法」という。）第２条第２号</w:t>
        </w:r>
      </w:hyperlink>
      <w:r w:rsidRPr="00AE5ECB">
        <w:rPr>
          <w:rFonts w:hAnsi="ＭＳ 明朝" w:hint="eastAsia"/>
        </w:rPr>
        <w:t>に規定する暴力団をいう。以下同じ。）</w:t>
      </w:r>
    </w:p>
    <w:p w14:paraId="5AA08B30" w14:textId="77777777" w:rsidR="00AE5ECB" w:rsidRPr="00AE5ECB" w:rsidRDefault="00AE5ECB" w:rsidP="00AE5ECB">
      <w:pPr>
        <w:ind w:leftChars="50" w:left="443" w:hangingChars="150" w:hanging="332"/>
        <w:rPr>
          <w:rFonts w:hAnsi="ＭＳ 明朝" w:cs="Times New Roman"/>
          <w:kern w:val="0"/>
          <w:szCs w:val="20"/>
        </w:rPr>
      </w:pPr>
      <w:bookmarkStart w:id="0" w:name="JUMP_GOU_2"/>
      <w:bookmarkStart w:id="1" w:name="SOZAINO_2590-1"/>
      <w:bookmarkEnd w:id="0"/>
      <w:bookmarkEnd w:id="1"/>
      <w:r w:rsidRPr="00AE5ECB">
        <w:rPr>
          <w:rFonts w:hAnsi="ＭＳ 明朝" w:cs="Times New Roman" w:hint="eastAsia"/>
          <w:kern w:val="0"/>
          <w:szCs w:val="20"/>
        </w:rPr>
        <w:t>(２)　暴力団員（</w:t>
      </w:r>
      <w:hyperlink r:id="rId5" w:history="1">
        <w:r w:rsidRPr="00AE5ECB">
          <w:rPr>
            <w:rFonts w:hAnsi="ＭＳ 明朝" w:cs="Times New Roman" w:hint="eastAsia"/>
            <w:kern w:val="0"/>
            <w:szCs w:val="20"/>
          </w:rPr>
          <w:t>防止法第２条第６号</w:t>
        </w:r>
      </w:hyperlink>
      <w:r w:rsidRPr="00AE5ECB">
        <w:rPr>
          <w:rFonts w:hAnsi="ＭＳ 明朝" w:cs="Times New Roman" w:hint="eastAsia"/>
          <w:kern w:val="0"/>
          <w:szCs w:val="20"/>
        </w:rPr>
        <w:t>に規定する暴力団員をいう。以下同じ。）（</w:t>
      </w:r>
      <w:hyperlink r:id="rId6" w:history="1">
        <w:r w:rsidRPr="00AE5ECB">
          <w:rPr>
            <w:rFonts w:hAnsi="ＭＳ 明朝" w:cs="Times New Roman" w:hint="eastAsia"/>
            <w:kern w:val="0"/>
            <w:szCs w:val="20"/>
          </w:rPr>
          <w:t>同法第９条</w:t>
        </w:r>
      </w:hyperlink>
      <w:r w:rsidRPr="00AE5ECB">
        <w:rPr>
          <w:rFonts w:hAnsi="ＭＳ 明朝" w:cs="Times New Roman" w:hint="eastAsia"/>
          <w:kern w:val="0"/>
          <w:szCs w:val="20"/>
        </w:rPr>
        <w:t>に規定する指定暴力団員を除く。）</w:t>
      </w:r>
    </w:p>
    <w:p w14:paraId="5C088FD2" w14:textId="77777777" w:rsidR="00AE5ECB" w:rsidRPr="00AE5ECB" w:rsidRDefault="00AE5ECB" w:rsidP="00AE5ECB">
      <w:pPr>
        <w:ind w:leftChars="50" w:left="443" w:hangingChars="150" w:hanging="332"/>
        <w:rPr>
          <w:rFonts w:hAnsi="ＭＳ 明朝" w:cs="Times New Roman"/>
          <w:kern w:val="0"/>
          <w:szCs w:val="20"/>
        </w:rPr>
      </w:pPr>
      <w:bookmarkStart w:id="2" w:name="JUMP_GOU_3"/>
      <w:bookmarkStart w:id="3" w:name="SOZAINO_2591-1"/>
      <w:bookmarkEnd w:id="2"/>
      <w:bookmarkEnd w:id="3"/>
      <w:r w:rsidRPr="00AE5ECB">
        <w:rPr>
          <w:rFonts w:hAnsi="ＭＳ 明朝" w:cs="Times New Roman" w:hint="eastAsia"/>
          <w:kern w:val="0"/>
          <w:szCs w:val="20"/>
        </w:rPr>
        <w:t>(３)　暴力団または暴力団員と密接な関係を有する者（</w:t>
      </w:r>
      <w:hyperlink r:id="rId7" w:history="1">
        <w:r w:rsidRPr="00AE5ECB">
          <w:rPr>
            <w:rFonts w:hAnsi="ＭＳ 明朝" w:cs="Times New Roman" w:hint="eastAsia"/>
            <w:kern w:val="0"/>
            <w:szCs w:val="20"/>
          </w:rPr>
          <w:t>防止法第32条第１項第２号</w:t>
        </w:r>
      </w:hyperlink>
      <w:r w:rsidRPr="00AE5ECB">
        <w:rPr>
          <w:rFonts w:hAnsi="ＭＳ 明朝" w:cs="Times New Roman" w:hint="eastAsia"/>
          <w:kern w:val="0"/>
          <w:szCs w:val="20"/>
        </w:rPr>
        <w:t>に該当する者を除く。）</w:t>
      </w:r>
    </w:p>
    <w:p w14:paraId="4F824DE5" w14:textId="77777777" w:rsidR="00AE5ECB" w:rsidRPr="00AE5ECB" w:rsidRDefault="00AE5ECB" w:rsidP="00AE5ECB">
      <w:pPr>
        <w:ind w:leftChars="50" w:left="443" w:hangingChars="150" w:hanging="332"/>
        <w:rPr>
          <w:rFonts w:hAnsi="ＭＳ 明朝" w:cs="Times New Roman"/>
          <w:kern w:val="0"/>
          <w:szCs w:val="20"/>
        </w:rPr>
      </w:pPr>
      <w:bookmarkStart w:id="4" w:name="JUMP_GOU_4"/>
      <w:bookmarkStart w:id="5" w:name="SOZAINO_2592-1"/>
      <w:bookmarkEnd w:id="4"/>
      <w:bookmarkEnd w:id="5"/>
      <w:r w:rsidRPr="00AE5ECB">
        <w:rPr>
          <w:rFonts w:hAnsi="ＭＳ 明朝" w:cs="Times New Roman" w:hint="eastAsia"/>
          <w:kern w:val="0"/>
          <w:szCs w:val="20"/>
        </w:rPr>
        <w:t>(４)　役員等（入札に参加する者の代表者もしくは役員またはこれらの者から県との取引上の一切の権限を委任された代理人をいう。）に暴力団員または暴力団もしくは暴力団員と密接な関係を有する者がいる法人（</w:t>
      </w:r>
      <w:hyperlink r:id="rId8" w:history="1">
        <w:r w:rsidRPr="00AE5ECB">
          <w:rPr>
            <w:rFonts w:hAnsi="ＭＳ 明朝" w:cs="Times New Roman" w:hint="eastAsia"/>
            <w:kern w:val="0"/>
            <w:szCs w:val="20"/>
          </w:rPr>
          <w:t>防止法第32条第１項第３号</w:t>
        </w:r>
      </w:hyperlink>
      <w:r w:rsidRPr="00AE5ECB">
        <w:rPr>
          <w:rFonts w:hAnsi="ＭＳ 明朝" w:cs="Times New Roman" w:hint="eastAsia"/>
          <w:kern w:val="0"/>
          <w:szCs w:val="20"/>
        </w:rPr>
        <w:t>に該当する者を除く。）</w:t>
      </w:r>
    </w:p>
    <w:p w14:paraId="54F32587" w14:textId="77777777" w:rsidR="00AE5ECB" w:rsidRPr="00AE5ECB" w:rsidRDefault="00AE5ECB" w:rsidP="00AE5ECB">
      <w:pPr>
        <w:ind w:leftChars="50" w:left="443" w:hangingChars="150" w:hanging="332"/>
        <w:rPr>
          <w:rFonts w:hAnsi="ＭＳ 明朝" w:cs="Times New Roman"/>
          <w:kern w:val="0"/>
          <w:szCs w:val="20"/>
        </w:rPr>
      </w:pPr>
      <w:bookmarkStart w:id="6" w:name="JUMP_GOU_5"/>
      <w:bookmarkStart w:id="7" w:name="SOZAINO_2593-0"/>
      <w:bookmarkEnd w:id="6"/>
      <w:bookmarkEnd w:id="7"/>
      <w:r w:rsidRPr="00AE5ECB">
        <w:rPr>
          <w:rFonts w:hAnsi="ＭＳ 明朝" w:cs="Times New Roman" w:hint="eastAsia"/>
          <w:kern w:val="0"/>
          <w:szCs w:val="20"/>
        </w:rPr>
        <w:t>(５)　入札に参加する個人から県との取引上の一切の権限を委任された代理人が暴力団員または暴力団もしくは暴力団員と密接な関係を有する者である場合における当該個人</w:t>
      </w:r>
    </w:p>
    <w:p w14:paraId="0EF395FF" w14:textId="77777777" w:rsidR="00AE5ECB" w:rsidRPr="00AE5ECB" w:rsidRDefault="00AE5ECB" w:rsidP="00AE5ECB">
      <w:pPr>
        <w:ind w:leftChars="50" w:left="443" w:hangingChars="150" w:hanging="332"/>
        <w:rPr>
          <w:rFonts w:hAnsi="ＭＳ 明朝" w:cs="Times New Roman"/>
          <w:kern w:val="0"/>
          <w:szCs w:val="20"/>
        </w:rPr>
      </w:pPr>
      <w:bookmarkStart w:id="8" w:name="JUMP_GOU_6"/>
      <w:bookmarkStart w:id="9" w:name="SOZAINO_2594-1"/>
      <w:bookmarkEnd w:id="8"/>
      <w:bookmarkEnd w:id="9"/>
      <w:r w:rsidRPr="00AE5ECB">
        <w:rPr>
          <w:rFonts w:hAnsi="ＭＳ 明朝" w:cs="Times New Roman" w:hint="eastAsia"/>
          <w:kern w:val="0"/>
          <w:szCs w:val="20"/>
        </w:rPr>
        <w:t>(６)　暴力団員または暴力団もしくは暴力団員と密接な関係を有する者がその経営に実質的に関与している個人または法人（</w:t>
      </w:r>
      <w:hyperlink r:id="rId9" w:history="1">
        <w:r w:rsidRPr="00AE5ECB">
          <w:rPr>
            <w:rFonts w:hAnsi="ＭＳ 明朝" w:cs="Times New Roman" w:hint="eastAsia"/>
            <w:kern w:val="0"/>
            <w:szCs w:val="20"/>
          </w:rPr>
          <w:t>防止法第32条第１項第４号</w:t>
        </w:r>
      </w:hyperlink>
      <w:r w:rsidRPr="00AE5ECB">
        <w:rPr>
          <w:rFonts w:hAnsi="ＭＳ 明朝" w:cs="Times New Roman" w:hint="eastAsia"/>
          <w:kern w:val="0"/>
          <w:szCs w:val="20"/>
        </w:rPr>
        <w:t>に該当する者を除く。）</w:t>
      </w:r>
    </w:p>
    <w:p w14:paraId="31CE04F8" w14:textId="77777777" w:rsidR="00DC18D1" w:rsidRPr="00DC18D1" w:rsidRDefault="00DC18D1"/>
    <w:sectPr w:rsidR="00DC18D1" w:rsidRPr="00DC18D1" w:rsidSect="00DC18D1">
      <w:pgSz w:w="11906" w:h="16838" w:code="9"/>
      <w:pgMar w:top="1418" w:right="1418" w:bottom="1418" w:left="1418" w:header="851" w:footer="992" w:gutter="0"/>
      <w:cols w:space="425"/>
      <w:docGrid w:type="linesAndChars" w:linePitch="333" w:charSpace="-38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221"/>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82C"/>
    <w:rsid w:val="000E3A3F"/>
    <w:rsid w:val="001019BA"/>
    <w:rsid w:val="00173653"/>
    <w:rsid w:val="00376CA5"/>
    <w:rsid w:val="004213D8"/>
    <w:rsid w:val="0047182C"/>
    <w:rsid w:val="004766E7"/>
    <w:rsid w:val="00502EBE"/>
    <w:rsid w:val="0057077A"/>
    <w:rsid w:val="005E6135"/>
    <w:rsid w:val="009141C6"/>
    <w:rsid w:val="00947943"/>
    <w:rsid w:val="00A82EDA"/>
    <w:rsid w:val="00AE5ECB"/>
    <w:rsid w:val="00D8674D"/>
    <w:rsid w:val="00DB3BEA"/>
    <w:rsid w:val="00DC18D1"/>
    <w:rsid w:val="00EA3556"/>
    <w:rsid w:val="00FD56A4"/>
    <w:rsid w:val="00FE5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E4C49D"/>
  <w15:chartTrackingRefBased/>
  <w15:docId w15:val="{C9A69FF1-D285-4973-ADFE-E8658304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8D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18D1"/>
    <w:pPr>
      <w:widowControl w:val="0"/>
      <w:autoSpaceDE w:val="0"/>
      <w:autoSpaceDN w:val="0"/>
      <w:adjustRightInd w:val="0"/>
    </w:pPr>
    <w:rPr>
      <w:rFonts w:ascii="ＭＳ 明朝" w:eastAsia="ＭＳ 明朝" w:cs="ＭＳ 明朝"/>
      <w:color w:val="000000"/>
      <w:kern w:val="0"/>
      <w:sz w:val="24"/>
      <w:szCs w:val="24"/>
    </w:rPr>
  </w:style>
  <w:style w:type="paragraph" w:customStyle="1" w:styleId="1">
    <w:name w:val="リスト段落1"/>
    <w:basedOn w:val="a"/>
    <w:rsid w:val="001019BA"/>
    <w:pPr>
      <w:ind w:leftChars="400" w:left="840"/>
    </w:pPr>
    <w:rPr>
      <w:rFonts w:hAnsi="Century" w:cs="Times New Roman"/>
      <w:kern w:val="0"/>
      <w:szCs w:val="20"/>
    </w:rPr>
  </w:style>
  <w:style w:type="paragraph" w:styleId="a3">
    <w:name w:val="Balloon Text"/>
    <w:basedOn w:val="a"/>
    <w:link w:val="a4"/>
    <w:uiPriority w:val="99"/>
    <w:semiHidden/>
    <w:unhideWhenUsed/>
    <w:rsid w:val="00A82ED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82E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hyperlink" Target="javascript:void:(0);" TargetMode="External"/><Relationship Id="rId10" Type="http://schemas.openxmlformats.org/officeDocument/2006/relationships/fontTable" Target="fontTable.xml"/><Relationship Id="rId4" Type="http://schemas.openxmlformats.org/officeDocument/2006/relationships/hyperlink" Target="javascript:void:(0);" TargetMode="External"/><Relationship Id="rId9" Type="http://schemas.openxmlformats.org/officeDocument/2006/relationships/hyperlink" Target="javascript:void:(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和三</dc:creator>
  <cp:keywords/>
  <dc:description/>
  <cp:lastModifiedBy>中川　和三</cp:lastModifiedBy>
  <cp:revision>13</cp:revision>
  <cp:lastPrinted>2026-06-06T04:46:00Z</cp:lastPrinted>
  <dcterms:created xsi:type="dcterms:W3CDTF">2022-06-20T05:26:00Z</dcterms:created>
  <dcterms:modified xsi:type="dcterms:W3CDTF">2026-07-01T07:27:00Z</dcterms:modified>
</cp:coreProperties>
</file>