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9E31C" w14:textId="77777777" w:rsidR="009E55A1" w:rsidRDefault="00000000" w:rsidP="003F1BC6">
      <w:pPr>
        <w:jc w:val="center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 w14:anchorId="3BD9B86D">
          <v:rect id="_x0000_s2069" style="position:absolute;left:0;text-align:left;margin-left:-11.15pt;margin-top:-17.5pt;width:481.65pt;height:49.9pt;z-index:251669504;v-text-anchor:middle" stroked="f">
            <v:fill opacity="0"/>
            <v:textbox style="mso-next-textbox:#_x0000_s2069" inset="0,.7pt,0,.7pt">
              <w:txbxContent>
                <w:p w14:paraId="330585E5" w14:textId="77777777" w:rsidR="000D4626" w:rsidRPr="003B65C7" w:rsidRDefault="000D4626" w:rsidP="003B65C7">
                  <w:pPr>
                    <w:spacing w:line="400" w:lineRule="exact"/>
                    <w:jc w:val="center"/>
                    <w:rPr>
                      <w:rFonts w:ascii="HG丸ｺﾞｼｯｸM-PRO" w:eastAsia="HG丸ｺﾞｼｯｸM-PRO" w:hAnsiTheme="majorEastAsia"/>
                      <w:b/>
                      <w:color w:val="76923C" w:themeColor="accent3" w:themeShade="BF"/>
                      <w:sz w:val="32"/>
                      <w:szCs w:val="32"/>
                    </w:rPr>
                  </w:pPr>
                  <w:r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令和６</w:t>
                  </w:r>
                  <w:r w:rsidR="003F1BC6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年</w:t>
                  </w:r>
                  <w:r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能登半島</w:t>
                  </w:r>
                  <w:r w:rsidR="003F1BC6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地震</w:t>
                  </w:r>
                  <w:r w:rsidR="002B3E65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で被災した宗教法人に係る</w:t>
                  </w:r>
                </w:p>
                <w:p w14:paraId="6718577F" w14:textId="7B7DF01A" w:rsidR="002B3E65" w:rsidRPr="003B65C7" w:rsidRDefault="002B3E65" w:rsidP="003B65C7">
                  <w:pPr>
                    <w:spacing w:line="400" w:lineRule="exact"/>
                    <w:jc w:val="center"/>
                    <w:rPr>
                      <w:color w:val="76923C" w:themeColor="accent3" w:themeShade="BF"/>
                      <w:sz w:val="32"/>
                      <w:szCs w:val="32"/>
                    </w:rPr>
                  </w:pPr>
                  <w:r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指定寄附金制度</w:t>
                  </w:r>
                  <w:r w:rsidR="000D4626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の</w:t>
                  </w:r>
                  <w:r w:rsidR="00EA4FEF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概要・</w:t>
                  </w:r>
                  <w:r w:rsidR="000D4626" w:rsidRPr="003B65C7">
                    <w:rPr>
                      <w:rFonts w:ascii="HG丸ｺﾞｼｯｸM-PRO" w:eastAsia="HG丸ｺﾞｼｯｸM-PRO" w:hAnsiTheme="majorEastAsia" w:hint="eastAsia"/>
                      <w:b/>
                      <w:color w:val="76923C" w:themeColor="accent3" w:themeShade="BF"/>
                      <w:sz w:val="32"/>
                      <w:szCs w:val="32"/>
                    </w:rPr>
                    <w:t>申請ガイドライン</w:t>
                  </w:r>
                </w:p>
              </w:txbxContent>
            </v:textbox>
          </v:rect>
        </w:pict>
      </w:r>
    </w:p>
    <w:p w14:paraId="26AA8124" w14:textId="3F2CCBC0" w:rsidR="009E55A1" w:rsidRDefault="009E55A1" w:rsidP="009E55A1">
      <w:pPr>
        <w:jc w:val="left"/>
        <w:rPr>
          <w:rFonts w:ascii="HG丸ｺﾞｼｯｸM-PRO" w:eastAsia="HG丸ｺﾞｼｯｸM-PRO"/>
          <w:szCs w:val="21"/>
        </w:rPr>
      </w:pPr>
    </w:p>
    <w:p w14:paraId="5DDE1496" w14:textId="652DD399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48F90D04" w14:textId="6B093EC9" w:rsidR="000D4626" w:rsidRDefault="00000000" w:rsidP="009E55A1">
      <w:pPr>
        <w:jc w:val="left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Ansi="ＭＳ 明朝" w:cs="ＭＳ 明朝"/>
          <w:b/>
          <w:noProof/>
          <w:color w:val="FFFFFF" w:themeColor="background1"/>
          <w:kern w:val="0"/>
          <w:szCs w:val="21"/>
        </w:rPr>
        <w:pict w14:anchorId="499586BA">
          <v:roundrect id="_x0000_s2072" style="position:absolute;margin-left:-20.15pt;margin-top:18.95pt;width:493.9pt;height:263.5pt;z-index:-251644928" arcsize="7603f" strokecolor="#d6e3bc [1302]" strokeweight="2pt">
            <v:fill opacity="0"/>
            <v:textbox style="mso-next-textbox:#_x0000_s2072" inset="5.85pt,.7pt,5.85pt,.7pt">
              <w:txbxContent>
                <w:p w14:paraId="76C29C83" w14:textId="5D56AEEB" w:rsidR="000D4626" w:rsidRPr="003B65C7" w:rsidRDefault="000D4626" w:rsidP="000D4626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「指定</w:t>
                  </w:r>
                  <w:r w:rsidR="005B7E99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</w:t>
                  </w:r>
                  <w:r w:rsidR="00A50D56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金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」とは、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公益を目的とする事業を行う法人等に対する寄附金で</w:t>
                  </w:r>
                  <w:r w:rsidR="002C32DF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、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公益の増進に寄与し緊急を要する特定の事業に充てられるもの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として財務大臣が指定したものをいいます。</w:t>
                  </w:r>
                </w:p>
                <w:p w14:paraId="5198ACB5" w14:textId="34D3599E" w:rsidR="000D4626" w:rsidRPr="003B65C7" w:rsidRDefault="000D4626" w:rsidP="000D4626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今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般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、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財務大臣の指定があり、</w:t>
                  </w:r>
                  <w:r w:rsidRPr="00F63F5F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令和６年能登半島地震</w:t>
                  </w:r>
                  <w:r w:rsidR="00967560" w:rsidRPr="00D174B7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により滅失・損壊した公益的な施設等の復旧のため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に、宗教法人を含む公共・公益法人等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が募集する寄附金で、</w:t>
                  </w:r>
                  <w:r w:rsidR="002C32DF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一定の</w:t>
                  </w:r>
                  <w:r w:rsidRPr="00F63F5F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要件を満たすもの</w:t>
                  </w:r>
                  <w:r w:rsidRPr="00D174B7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として所轄庁の確認を受けたもの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については、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指定寄附金として、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寄附者</w:t>
                  </w:r>
                  <w:r w:rsidR="002C32DF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は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所得税又は法人税の税制上の優遇措置（※）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の適用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を受けることができ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ることとなりました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</w:t>
                  </w:r>
                </w:p>
                <w:p w14:paraId="04997785" w14:textId="77777777" w:rsidR="000D4626" w:rsidRPr="003B65C7" w:rsidRDefault="000D4626" w:rsidP="000D4626">
                  <w:pPr>
                    <w:spacing w:line="240" w:lineRule="exact"/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</w:p>
                <w:p w14:paraId="69267DAF" w14:textId="4E19880D" w:rsidR="000D4626" w:rsidRPr="003B65C7" w:rsidRDefault="000D4626" w:rsidP="000D4626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※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寄附者に対する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優遇措置の内容</w:t>
                  </w:r>
                </w:p>
                <w:p w14:paraId="04B08BED" w14:textId="3C249B98" w:rsidR="000D4626" w:rsidRPr="003B65C7" w:rsidRDefault="000D4626" w:rsidP="000D4626">
                  <w:pPr>
                    <w:ind w:leftChars="200" w:left="1860" w:hangingChars="600" w:hanging="14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個人の場合…所得金額の４０％又は寄附金額のいずれか少ない方の金額から２千円を控除した金額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を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所得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金額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から控除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できます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</w:t>
                  </w:r>
                </w:p>
                <w:p w14:paraId="03F4C56A" w14:textId="0EA76DB3" w:rsidR="000D4626" w:rsidRPr="003B65C7" w:rsidRDefault="000D4626" w:rsidP="000D4626">
                  <w:pPr>
                    <w:ind w:firstLineChars="200" w:firstLine="48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法人の場合…寄附金の全額を損金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の額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に算入できます。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 w:hAnsi="ＭＳ 明朝" w:cs="ＭＳ 明朝"/>
          <w:b/>
          <w:noProof/>
          <w:color w:val="FFFFFF" w:themeColor="background1"/>
          <w:kern w:val="0"/>
          <w:szCs w:val="21"/>
        </w:rPr>
        <w:pict w14:anchorId="2A84F41B">
          <v:roundrect id="_x0000_s2071" style="position:absolute;margin-left:-13.9pt;margin-top:12pt;width:188pt;height:17.35pt;z-index:251670528" arcsize="10923f" fillcolor="#76923c [2406]" strokecolor="#76923c [2406]" strokeweight="0">
            <v:textbox style="mso-next-textbox:#_x0000_s2071" inset="5.85pt,.7pt,5.85pt,.7pt">
              <w:txbxContent>
                <w:p w14:paraId="6DC10A5D" w14:textId="0AB6822B" w:rsidR="000D4626" w:rsidRPr="003B65C7" w:rsidRDefault="000D4626" w:rsidP="003B65C7">
                  <w:pPr>
                    <w:spacing w:line="280" w:lineRule="exact"/>
                    <w:rPr>
                      <w:rFonts w:ascii="HG丸ｺﾞｼｯｸM-PRO" w:eastAsia="HG丸ｺﾞｼｯｸM-PRO" w:hAnsiTheme="majorEastAsia"/>
                      <w:b/>
                      <w:sz w:val="28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１　指定</w:t>
                  </w:r>
                  <w:r w:rsidR="00A50D56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寄附</w:t>
                  </w:r>
                  <w:r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金制度とは</w:t>
                  </w:r>
                </w:p>
              </w:txbxContent>
            </v:textbox>
          </v:roundrect>
        </w:pict>
      </w:r>
    </w:p>
    <w:p w14:paraId="4D41F31F" w14:textId="10217AA0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30BC5660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76D72138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04060353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0387CE40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7E10B8ED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4918156E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234E6581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2D301794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4B99A907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60FC3E7C" w14:textId="77777777" w:rsidR="000D4626" w:rsidRDefault="000D4626" w:rsidP="009E55A1">
      <w:pPr>
        <w:jc w:val="left"/>
        <w:rPr>
          <w:rFonts w:ascii="HG丸ｺﾞｼｯｸM-PRO" w:eastAsia="HG丸ｺﾞｼｯｸM-PRO"/>
          <w:szCs w:val="21"/>
        </w:rPr>
      </w:pPr>
    </w:p>
    <w:p w14:paraId="6C747FAD" w14:textId="6D838977" w:rsidR="00AF12AC" w:rsidRPr="00E42368" w:rsidRDefault="00AF12AC" w:rsidP="00A217C8">
      <w:pPr>
        <w:rPr>
          <w:rFonts w:ascii="HG丸ｺﾞｼｯｸM-PRO" w:eastAsia="HG丸ｺﾞｼｯｸM-PRO"/>
        </w:rPr>
      </w:pPr>
    </w:p>
    <w:p w14:paraId="4C52F693" w14:textId="47C33ECF" w:rsidR="002354DE" w:rsidRPr="00EE194A" w:rsidRDefault="002354DE" w:rsidP="002354DE">
      <w:pPr>
        <w:overflowPunct w:val="0"/>
        <w:textAlignment w:val="baseline"/>
        <w:rPr>
          <w:rFonts w:ascii="HG丸ｺﾞｼｯｸM-PRO" w:eastAsia="HG丸ｺﾞｼｯｸM-PRO" w:hAnsi="ＭＳ 明朝" w:cs="ＭＳ 明朝"/>
          <w:b/>
          <w:color w:val="FFFFFF" w:themeColor="background1"/>
          <w:kern w:val="0"/>
          <w:szCs w:val="21"/>
        </w:rPr>
      </w:pPr>
    </w:p>
    <w:p w14:paraId="25CA4071" w14:textId="366D7F75" w:rsidR="003A3688" w:rsidRDefault="003A3688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3A0CC1F1" w14:textId="7777777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3BCB6C20" w14:textId="3BF0496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2AD7898" w14:textId="10B61B9D" w:rsidR="00EA4FEF" w:rsidRDefault="0000000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ＭＳ 明朝" w:cs="ＭＳ 明朝"/>
          <w:b/>
          <w:noProof/>
          <w:color w:val="FFFFFF" w:themeColor="background1"/>
          <w:kern w:val="0"/>
          <w:szCs w:val="21"/>
        </w:rPr>
        <w:pict w14:anchorId="499586BA">
          <v:roundrect id="_x0000_s2063" style="position:absolute;left:0;text-align:left;margin-left:-20.15pt;margin-top:19.45pt;width:493.9pt;height:233.95pt;z-index:-251650048;mso-position-vertical:absolute" arcsize="7385f" strokecolor="#d6e3bc [1302]" strokeweight="2pt">
            <v:fill opacity="0"/>
            <v:textbox style="mso-next-textbox:#_x0000_s2063" inset="5.85pt,.7pt,5.85pt,.7pt">
              <w:txbxContent>
                <w:p w14:paraId="0C0143C9" w14:textId="77777777" w:rsidR="008C0D00" w:rsidRPr="003B65C7" w:rsidRDefault="00ED66F2" w:rsidP="008C0D0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寄附金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の募集の対象となる施設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等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は、</w:t>
                  </w:r>
                  <w:r w:rsidR="00D71E8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次のⅠ及びⅡ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に掲げるもの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です。</w:t>
                  </w:r>
                </w:p>
                <w:p w14:paraId="2F31A915" w14:textId="52677152" w:rsidR="00FD5DA7" w:rsidRPr="003B65C7" w:rsidRDefault="00D71E87" w:rsidP="003B65C7">
                  <w:pPr>
                    <w:ind w:leftChars="114" w:left="424" w:hangingChars="77" w:hanging="185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Ⅰ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宗教法人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が事業の用に供していた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（個人所有は不可）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建物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（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その附属設備を含む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。）及び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構築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物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並びに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これらの敷地の用に供される土地のうち、以下</w:t>
                  </w:r>
                  <w:r w:rsidR="00F557BA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の（a）、（b）</w:t>
                  </w:r>
                  <w:r w:rsidR="001205F3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の要件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を全て満たすもの</w:t>
                  </w:r>
                </w:p>
                <w:p w14:paraId="1F306239" w14:textId="778BFEF7" w:rsidR="00ED66F2" w:rsidRPr="003B65C7" w:rsidRDefault="00D71E87" w:rsidP="00154408">
                  <w:pPr>
                    <w:ind w:leftChars="100" w:left="450" w:hangingChars="100" w:hanging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Ⅱ　</w:t>
                  </w:r>
                  <w:r w:rsidR="00567D67" w:rsidRP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宗教法人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が事業の用に供していた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Ⅰ以外の固定資産で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、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Ⅰ</w:t>
                  </w:r>
                  <w:r w:rsidR="00154408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に掲げる固定資産</w:t>
                  </w:r>
                  <w:r w:rsidR="000C2D64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が</w:t>
                  </w:r>
                  <w:r w:rsidR="00B53592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令和６年</w:t>
                  </w:r>
                  <w:r w:rsidR="00EA4FEF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能登半島</w:t>
                  </w:r>
                  <w:r w:rsidR="000C2D64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地震により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滅失又は損壊</w:t>
                  </w:r>
                  <w:r w:rsidR="00B129D4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を</w:t>
                  </w:r>
                  <w:r w:rsidR="000C2D64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したこと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に伴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って滅失又は損壊をしたもの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のうち、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以下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</w:t>
                  </w:r>
                  <w:r w:rsidR="00371F4D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（a）、（b）</w:t>
                  </w:r>
                  <w:r w:rsidR="001205F3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要件を全て満たすもの</w:t>
                  </w:r>
                </w:p>
                <w:p w14:paraId="1E34E526" w14:textId="77777777" w:rsidR="008C0D00" w:rsidRPr="003B65C7" w:rsidRDefault="008C0D00" w:rsidP="00154408">
                  <w:pPr>
                    <w:ind w:leftChars="100" w:left="450" w:hangingChars="100" w:hanging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</w:p>
                <w:p w14:paraId="6E479E5F" w14:textId="77777777" w:rsidR="00ED66F2" w:rsidRPr="003B65C7" w:rsidRDefault="00F557BA" w:rsidP="003B65C7">
                  <w:pPr>
                    <w:ind w:leftChars="115" w:left="851" w:hangingChars="254" w:hanging="61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（a）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宗教法人が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専ら自己の宗教活動又は公益事業の用に供していた建物等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であること</w:t>
                  </w:r>
                </w:p>
                <w:p w14:paraId="4C938BDC" w14:textId="22DFFF32" w:rsidR="002B3E65" w:rsidRPr="003B65C7" w:rsidRDefault="00F557BA" w:rsidP="003B65C7">
                  <w:pPr>
                    <w:ind w:leftChars="115" w:left="851" w:hangingChars="254" w:hanging="61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（b）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</w:t>
                  </w:r>
                  <w:r w:rsidR="00B53592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令和６年</w:t>
                  </w:r>
                  <w:r w:rsidR="00EA4FEF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能登半島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地震により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建物等が滅失又は損壊</w:t>
                  </w:r>
                  <w:r w:rsidR="00FD5DA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を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し、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補修なしには建物等として本来の機能</w:t>
                  </w:r>
                  <w:r w:rsidR="00ED66F2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を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果たさない、ないしはその利用の継続が困難であること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 w:hAnsi="ＭＳ 明朝" w:cs="ＭＳ 明朝"/>
          <w:b/>
          <w:noProof/>
          <w:color w:val="FFFFFF" w:themeColor="background1"/>
          <w:kern w:val="0"/>
          <w:szCs w:val="21"/>
        </w:rPr>
        <w:pict w14:anchorId="2A84F41B">
          <v:roundrect id="_x0000_s2050" style="position:absolute;left:0;text-align:left;margin-left:-13.9pt;margin-top:10.25pt;width:153.1pt;height:18.25pt;z-index:251658240" arcsize="10923f" fillcolor="#76923c [2406]" strokecolor="#76923c [2406]" strokeweight="0">
            <v:textbox inset="5.85pt,.7pt,5.85pt,.7pt">
              <w:txbxContent>
                <w:p w14:paraId="04EBCFD7" w14:textId="2CBA8FD1" w:rsidR="002B3E65" w:rsidRPr="003B65C7" w:rsidRDefault="00EA4FEF" w:rsidP="003B65C7">
                  <w:pPr>
                    <w:spacing w:line="280" w:lineRule="exact"/>
                    <w:rPr>
                      <w:rFonts w:ascii="HG丸ｺﾞｼｯｸM-PRO" w:eastAsia="HG丸ｺﾞｼｯｸM-PRO" w:hAnsiTheme="majorEastAsia"/>
                      <w:b/>
                      <w:sz w:val="28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２</w:t>
                  </w:r>
                  <w:r w:rsidR="002B3E65"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 xml:space="preserve">　対象となる施設</w:t>
                  </w:r>
                </w:p>
              </w:txbxContent>
            </v:textbox>
          </v:roundrect>
        </w:pict>
      </w:r>
    </w:p>
    <w:p w14:paraId="35B47A7C" w14:textId="712767E5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ACB4325" w14:textId="7777777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F355179" w14:textId="7777777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68EB47B7" w14:textId="7777777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15DFBCB" w14:textId="77777777" w:rsidR="00EA4FEF" w:rsidRDefault="00EA4FE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B16FD20" w14:textId="17595614" w:rsidR="003A3688" w:rsidRDefault="003A3688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BF998CF" w14:textId="7211C0C8" w:rsidR="003A3688" w:rsidRPr="0053321A" w:rsidRDefault="003A3688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167EB0E" w14:textId="77777777" w:rsidR="003A3688" w:rsidRDefault="003A3688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AB15839" w14:textId="77777777" w:rsidR="003A3688" w:rsidRDefault="003A3688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09237E9" w14:textId="77777777" w:rsidR="008C0D00" w:rsidRPr="008C0D00" w:rsidRDefault="008C0D0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47797C6" w14:textId="77777777" w:rsidR="002354DE" w:rsidRDefault="002354DE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5E6D374" w14:textId="77777777" w:rsidR="003B65C7" w:rsidRPr="00E42368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B064E44" w14:textId="70E135AE" w:rsidR="002354DE" w:rsidRDefault="002354DE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BF5372E" w14:textId="54B38C92" w:rsidR="008C0D00" w:rsidRDefault="0000000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ＭＳ 明朝" w:cs="ＭＳ 明朝"/>
          <w:b/>
          <w:noProof/>
          <w:color w:val="FFFFFF" w:themeColor="background1"/>
          <w:kern w:val="0"/>
          <w:szCs w:val="21"/>
        </w:rPr>
        <w:pict w14:anchorId="085E5C06">
          <v:roundrect id="_x0000_s2061" style="position:absolute;left:0;text-align:left;margin-left:-13.4pt;margin-top:20.15pt;width:142.6pt;height:17.3pt;z-index:251664384;mso-position-vertical:absolute" arcsize="10923f" fillcolor="#76923c [2406]" strokecolor="#76923c [2406]" strokeweight="0">
            <v:textbox inset="5.85pt,.7pt,5.85pt,.7pt">
              <w:txbxContent>
                <w:p w14:paraId="0C8B00A6" w14:textId="0BC5BDDB" w:rsidR="002B3E65" w:rsidRPr="003B65C7" w:rsidRDefault="00EA4FEF" w:rsidP="003B65C7">
                  <w:pPr>
                    <w:spacing w:line="280" w:lineRule="exact"/>
                    <w:rPr>
                      <w:rFonts w:ascii="HG丸ｺﾞｼｯｸM-PRO" w:eastAsia="HG丸ｺﾞｼｯｸM-PRO" w:hAnsiTheme="majorEastAsia"/>
                      <w:sz w:val="28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３</w:t>
                  </w:r>
                  <w:r w:rsidR="002B3E65"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 xml:space="preserve">　対象となる費用</w:t>
                  </w:r>
                </w:p>
              </w:txbxContent>
            </v:textbox>
          </v:roundrect>
        </w:pict>
      </w:r>
    </w:p>
    <w:p w14:paraId="6952CD8E" w14:textId="0724A172" w:rsidR="008C0D00" w:rsidRDefault="0000000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  <w:r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  <w:pict w14:anchorId="26FD0C7A">
          <v:roundrect id="_x0000_s2060" style="position:absolute;left:0;text-align:left;margin-left:-20.15pt;margin-top:15.2pt;width:493.9pt;height:64.2pt;z-index:-251653120" arcsize="10923f" strokecolor="#d6e3bc [1302]" strokeweight="2pt">
            <v:fill opacity="0"/>
            <v:textbox style="mso-next-textbox:#_x0000_s2060" inset="5.85pt,.7pt,5.85pt,.7pt">
              <w:txbxContent>
                <w:p w14:paraId="06ABCFF7" w14:textId="38E6B922" w:rsidR="002B3E65" w:rsidRPr="003B65C7" w:rsidRDefault="00EA4FEF" w:rsidP="00326E8F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２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の施設</w:t>
                  </w:r>
                  <w:r w:rsidR="00AC3A04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等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の原状回復のために必要な費用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に充てるものとして適切に算定される事業費の範囲内の額とし、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法人の自己資金、借入金及び補助金によって賄えない部分が対象</w:t>
                  </w:r>
                  <w:r w:rsidR="002B3E65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となります。</w:t>
                  </w:r>
                </w:p>
              </w:txbxContent>
            </v:textbox>
          </v:roundrect>
        </w:pict>
      </w:r>
    </w:p>
    <w:p w14:paraId="28A4A55E" w14:textId="31852AEE" w:rsidR="002354DE" w:rsidRDefault="002354DE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F68C663" w14:textId="735DD81D" w:rsidR="00326E8F" w:rsidRDefault="00326E8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18FA97F" w14:textId="77777777" w:rsidR="00326E8F" w:rsidRDefault="00326E8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7F662554" w14:textId="77777777" w:rsidR="00326E8F" w:rsidRDefault="00326E8F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1E01B67" w14:textId="1058DC12" w:rsidR="00EA4FEF" w:rsidRDefault="0000000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  <w:r>
        <w:rPr>
          <w:rFonts w:ascii="HG丸ｺﾞｼｯｸM-PRO" w:eastAsia="HG丸ｺﾞｼｯｸM-PRO"/>
          <w:noProof/>
        </w:rPr>
        <w:lastRenderedPageBreak/>
        <w:pict w14:anchorId="730AA9D4">
          <v:roundrect id="_x0000_s2064" style="position:absolute;left:0;text-align:left;margin-left:-16.4pt;margin-top:15.9pt;width:493.9pt;height:541.5pt;z-index:-251649024;mso-position-vertical:absolute" arcsize="4724f" strokecolor="#d6e3bc [1302]" strokeweight="2pt">
            <v:fill opacity="0"/>
            <v:textbox style="mso-next-textbox:#_x0000_s2064" inset="5.85pt,.7pt,5.85pt,.7pt">
              <w:txbxContent>
                <w:p w14:paraId="48E63ADA" w14:textId="77777777" w:rsidR="00F63F5F" w:rsidRDefault="002B3E65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単立宗教法人及び包括宗教法人は、自ら所轄庁へ申請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する必要があります。</w:t>
                  </w:r>
                </w:p>
                <w:p w14:paraId="78C99EA0" w14:textId="7E8ED74A" w:rsidR="002B3E65" w:rsidRDefault="002B3E65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被包括宗教法人は、</w:t>
                  </w:r>
                  <w:r w:rsidR="003B65C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①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自ら所轄庁へ申請する方法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と</w:t>
                  </w:r>
                  <w:r w:rsidR="003B65C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、</w:t>
                  </w:r>
                  <w:r w:rsidR="003B65C7"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②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包括宗教法人を通じて申請する方法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があります（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併用不可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）。</w:t>
                  </w:r>
                </w:p>
                <w:p w14:paraId="4429733B" w14:textId="77777777" w:rsidR="00F7323A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</w:p>
                <w:p w14:paraId="1543AC05" w14:textId="3EEC4C31" w:rsidR="00F7323A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申請に当たっては、手引きに示す</w:t>
                  </w:r>
                  <w:r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様式１～５と添付書類を</w:t>
                  </w:r>
                  <w:r w:rsidR="009F3F60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準備</w:t>
                  </w:r>
                  <w:r w:rsidR="000E6C44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いただく必要がありますので、</w:t>
                  </w:r>
                  <w:r w:rsidR="009F3F60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申請をお考えの場合は、</w:t>
                  </w:r>
                  <w:r w:rsidR="000E6C44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まずは所轄庁</w:t>
                  </w:r>
                  <w:r w:rsidR="009F3F60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へご一報・</w:t>
                  </w:r>
                  <w:r w:rsidR="000E6C44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ご相談</w:t>
                  </w:r>
                  <w:r w:rsidR="006549B1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くだ</w:t>
                  </w:r>
                  <w:r w:rsidR="000E6C44" w:rsidRPr="00674C6C">
                    <w:rPr>
                      <w:rFonts w:ascii="HG丸ｺﾞｼｯｸM-PRO" w:eastAsia="HG丸ｺﾞｼｯｸM-PRO" w:hint="eastAsia"/>
                      <w:b/>
                      <w:bCs/>
                      <w:color w:val="FF0000"/>
                      <w:sz w:val="24"/>
                      <w:szCs w:val="28"/>
                      <w:u w:val="single"/>
                    </w:rPr>
                    <w:t>さい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</w:t>
                  </w:r>
                </w:p>
                <w:p w14:paraId="47F0EB76" w14:textId="77777777" w:rsidR="00F7323A" w:rsidRPr="009F3F60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</w:p>
                <w:p w14:paraId="4E763345" w14:textId="5D2C48BE" w:rsidR="00F7323A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様式１　宗教法人から所轄庁（文部科学大臣／都道府県知事）への確認申請書</w:t>
                  </w:r>
                </w:p>
                <w:p w14:paraId="2B942A1B" w14:textId="2BC34645" w:rsidR="00F7323A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様式２　</w:t>
                  </w:r>
                  <w:r w:rsidR="005B7E99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金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の募集</w:t>
                  </w:r>
                  <w:r w:rsidR="00B00A48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要綱</w:t>
                  </w:r>
                </w:p>
                <w:p w14:paraId="4DA5A823" w14:textId="66A75F53" w:rsidR="00F7323A" w:rsidRDefault="00F7323A" w:rsidP="000E6C44">
                  <w:pPr>
                    <w:ind w:firstLineChars="531" w:firstLine="1274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※募集方法や募集目標額、</w:t>
                  </w:r>
                  <w:r w:rsidR="000E6C44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募集期間等を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記入ください</w:t>
                  </w:r>
                  <w:r w:rsidR="000E6C44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</w:t>
                  </w:r>
                </w:p>
                <w:p w14:paraId="66E37769" w14:textId="00BBC893" w:rsidR="00F7323A" w:rsidRDefault="00F7323A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様式３　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金に係る事業及び資金概況書</w:t>
                  </w:r>
                </w:p>
                <w:p w14:paraId="121DB2C0" w14:textId="053D8886" w:rsidR="000E6C44" w:rsidRDefault="000E6C44" w:rsidP="000E6C44">
                  <w:pPr>
                    <w:ind w:leftChars="115" w:left="1417" w:hangingChars="490" w:hanging="1176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　　　※原状回復を行う建物等の種類や復旧工事実施期間、原状回復費や当該事業費の内訳（自己資金、借入金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及び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補助金を除いた額が復旧</w:t>
                  </w:r>
                  <w:r w:rsidR="00567D6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寄附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金上限額になります）</w:t>
                  </w:r>
                  <w:r w:rsidR="002D0FD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について、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工事業者への見積書等を基に記入ください。</w:t>
                  </w:r>
                </w:p>
                <w:p w14:paraId="4C74A4EE" w14:textId="6AF90819" w:rsidR="000E6C44" w:rsidRPr="00F7323A" w:rsidRDefault="000E6C44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様式４　原状回復を行う建物等の概況</w:t>
                  </w:r>
                </w:p>
                <w:p w14:paraId="4A749AC5" w14:textId="175C2036" w:rsidR="003B65C7" w:rsidRDefault="000E6C44" w:rsidP="000E6C44">
                  <w:pPr>
                    <w:ind w:leftChars="114" w:left="1273" w:hangingChars="431" w:hanging="1034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　　※原状回復を行う建物等の種類や名称、所在地、取得・建築年月日、使用目的（用途）、規模（面積）等</w:t>
                  </w:r>
                  <w:r w:rsidR="002D0FD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について、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工事業者の見積書等を基に記入ください。</w:t>
                  </w:r>
                </w:p>
                <w:p w14:paraId="400C9065" w14:textId="44427EFA" w:rsidR="000E6C44" w:rsidRDefault="000E6C44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様式５　宗教法人の概要</w:t>
                  </w:r>
                </w:p>
                <w:p w14:paraId="07787301" w14:textId="5A82C3D2" w:rsidR="000E6C44" w:rsidRDefault="000E6C44" w:rsidP="000E6C44">
                  <w:pPr>
                    <w:ind w:leftChars="115" w:left="1134" w:hangingChars="372" w:hanging="893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 xml:space="preserve">　　　※法人名や登記簿上の所在地、設立認証日、代表者氏名・住所、収支内訳等（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申請年度の予算及び</w:t>
                  </w:r>
                  <w:r w:rsidRPr="00F63F5F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過去２か年の決算。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収支</w:t>
                  </w:r>
                  <w:r w:rsidRPr="00F63F5F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予算書がない場合は、過去３か年の決算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。）</w:t>
                  </w:r>
                  <w:r w:rsidR="009675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を記入ください。</w:t>
                  </w:r>
                </w:p>
                <w:p w14:paraId="1E2E1492" w14:textId="01E658A2" w:rsidR="000E6C44" w:rsidRDefault="009F3F60" w:rsidP="009F3F60">
                  <w:pPr>
                    <w:ind w:leftChars="114" w:left="1273" w:hangingChars="431" w:hanging="1034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添付書類　①収支予算書（申請年度）、収支計算書（前年・前々年度）、②建物等の</w:t>
                  </w:r>
                  <w:r w:rsidR="009F3653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被災届出証明書</w:t>
                  </w:r>
                  <w:r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等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、③見積書等（工事請負契約書又は工事見積書の写し等）</w:t>
                  </w:r>
                </w:p>
                <w:p w14:paraId="3B6933D3" w14:textId="77777777" w:rsidR="000E6C44" w:rsidRPr="003B65C7" w:rsidRDefault="000E6C44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</w:p>
                <w:p w14:paraId="69D74B0C" w14:textId="249E0500" w:rsidR="002B3E65" w:rsidRPr="00C7201B" w:rsidRDefault="002B3E65" w:rsidP="002727C2">
                  <w:pPr>
                    <w:ind w:firstLineChars="100" w:firstLine="241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9F3F60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所轄庁による確認の期限は、</w:t>
                  </w:r>
                  <w:r w:rsidR="003B65C7"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令和</w:t>
                  </w:r>
                  <w:r w:rsidR="00C63007"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９</w:t>
                  </w:r>
                  <w:r w:rsidR="00AC3A04"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年</w:t>
                  </w:r>
                  <w:r w:rsidR="00C63007"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１２</w:t>
                  </w:r>
                  <w:r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月</w:t>
                  </w:r>
                  <w:r w:rsidR="00C63007"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３１</w:t>
                  </w:r>
                  <w:r w:rsidRPr="00C7201B">
                    <w:rPr>
                      <w:rFonts w:ascii="HG丸ｺﾞｼｯｸM-PRO" w:eastAsia="HG丸ｺﾞｼｯｸM-PRO" w:hint="eastAsia"/>
                      <w:b/>
                      <w:color w:val="FF0000"/>
                      <w:sz w:val="24"/>
                      <w:szCs w:val="28"/>
                      <w:u w:val="single"/>
                    </w:rPr>
                    <w:t>日まで</w:t>
                  </w:r>
                  <w:r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です。</w:t>
                  </w:r>
                </w:p>
                <w:p w14:paraId="0366ECFF" w14:textId="4A12D26F" w:rsidR="002B3E65" w:rsidRPr="003B65C7" w:rsidRDefault="002B3E65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なお</w:t>
                  </w:r>
                  <w:r w:rsidR="00AC3A04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、法令等に基づく建築行為等の制限がある場合には、所轄庁は</w:t>
                  </w:r>
                  <w:r w:rsidR="003B65C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令和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１０</w:t>
                  </w:r>
                  <w:r w:rsidR="00AC3A04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年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１</w:t>
                  </w:r>
                  <w:r w:rsidR="00AC3A04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月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１</w:t>
                  </w:r>
                  <w:r w:rsidR="00AC3A04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日から</w:t>
                  </w:r>
                  <w:r w:rsidR="003B65C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令和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１１</w:t>
                  </w:r>
                  <w:r w:rsidR="00AC3A04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年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１２</w:t>
                  </w:r>
                  <w:r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月</w:t>
                  </w:r>
                  <w:r w:rsidR="00C63007"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３１</w:t>
                  </w:r>
                  <w:r w:rsidRPr="00C7201B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日ま</w:t>
                  </w:r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でのいずれかの日</w:t>
                  </w:r>
                  <w:proofErr w:type="gramStart"/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を</w:t>
                  </w:r>
                  <w:proofErr w:type="gramEnd"/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確認</w:t>
                  </w:r>
                  <w:proofErr w:type="gramStart"/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を</w:t>
                  </w:r>
                  <w:proofErr w:type="gramEnd"/>
                  <w:r w:rsidRPr="003B65C7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受ける期限として定めることができます。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 w:hAnsi="Times New Roman" w:cs="ＭＳ 明朝"/>
          <w:b/>
          <w:noProof/>
          <w:color w:val="FFFFFF" w:themeColor="background1"/>
          <w:kern w:val="0"/>
          <w:szCs w:val="21"/>
        </w:rPr>
        <w:pict w14:anchorId="54D463EF">
          <v:roundrect id="_x0000_s2057" style="position:absolute;left:0;text-align:left;margin-left:-10.8pt;margin-top:5.9pt;width:192.35pt;height:17.35pt;z-index:251661312" arcsize="10923f" fillcolor="#76923c [2406]" strokecolor="#76923c [2406]" strokeweight="0">
            <v:textbox inset="5.85pt,.7pt,5.85pt,.7pt">
              <w:txbxContent>
                <w:p w14:paraId="649932D1" w14:textId="7D3DD78D" w:rsidR="002B3E65" w:rsidRPr="003B65C7" w:rsidRDefault="003B65C7" w:rsidP="003B65C7">
                  <w:pPr>
                    <w:spacing w:line="280" w:lineRule="exact"/>
                    <w:rPr>
                      <w:rFonts w:ascii="HG丸ｺﾞｼｯｸM-PRO" w:eastAsia="HG丸ｺﾞｼｯｸM-PRO" w:hAnsiTheme="majorEastAsia" w:cs="ＭＳ 明朝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</w:pPr>
                  <w:r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４</w:t>
                  </w:r>
                  <w:r w:rsidR="002B3E65" w:rsidRPr="003B65C7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 xml:space="preserve">　所轄庁への確認の申請</w:t>
                  </w:r>
                </w:p>
                <w:p w14:paraId="643F7A2E" w14:textId="77777777" w:rsidR="002B3E65" w:rsidRPr="003B65C7" w:rsidRDefault="002B3E65" w:rsidP="003B65C7">
                  <w:pPr>
                    <w:spacing w:line="280" w:lineRule="exact"/>
                    <w:rPr>
                      <w:sz w:val="24"/>
                      <w:szCs w:val="28"/>
                    </w:rPr>
                  </w:pPr>
                </w:p>
              </w:txbxContent>
            </v:textbox>
          </v:roundrect>
        </w:pict>
      </w:r>
    </w:p>
    <w:p w14:paraId="0CB31090" w14:textId="0670D2F6" w:rsidR="001C7373" w:rsidRPr="00E76EC3" w:rsidRDefault="001C7373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b/>
          <w:color w:val="FFFFFF" w:themeColor="background1"/>
          <w:kern w:val="0"/>
          <w:szCs w:val="21"/>
        </w:rPr>
      </w:pPr>
    </w:p>
    <w:p w14:paraId="4C8F2BDE" w14:textId="7F7A4292" w:rsidR="005A1EA5" w:rsidRDefault="005A1EA5" w:rsidP="005A1EA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B92CF66" w14:textId="6FE3C9B4" w:rsidR="00AD1630" w:rsidRDefault="00AD1630" w:rsidP="005A1EA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3A2B372C" w14:textId="77777777" w:rsidR="00AD1630" w:rsidRDefault="00AD1630" w:rsidP="005A1EA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6F078E4" w14:textId="77777777" w:rsidR="00AD1630" w:rsidRDefault="00AD1630" w:rsidP="005A1EA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725A7780" w14:textId="77777777" w:rsidR="00AD1630" w:rsidRPr="00E42368" w:rsidRDefault="00AD1630" w:rsidP="002D4628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3A75DF1" w14:textId="77777777" w:rsidR="0009505E" w:rsidRDefault="0009505E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6CBA485" w14:textId="77777777" w:rsidR="0009505E" w:rsidRDefault="0009505E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27B556B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5F79AC3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76C78F4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62E90B7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A88414B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29FBCC1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5D84BFC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5449598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6F731A1F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6D722630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7B1C5A30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CC98FAC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A03F35F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5F9BE182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4CB850A0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6F5D8462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3381413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190CE2A3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6788D7BC" w14:textId="77777777" w:rsidR="003B65C7" w:rsidRDefault="003B65C7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149B763" w14:textId="77777777" w:rsidR="009F3F60" w:rsidRDefault="009F3F6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23562A61" w14:textId="77777777" w:rsidR="009F3F60" w:rsidRDefault="009F3F6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32E2AA08" w14:textId="77777777" w:rsidR="009F3F60" w:rsidRDefault="009F3F60" w:rsidP="00611B67">
      <w:pPr>
        <w:overflowPunct w:val="0"/>
        <w:textAlignment w:val="baseline"/>
        <w:rPr>
          <w:rFonts w:ascii="HG丸ｺﾞｼｯｸM-PRO" w:eastAsia="HG丸ｺﾞｼｯｸM-PRO" w:hAnsi="ＭＳ 明朝" w:cs="ＭＳ 明朝"/>
          <w:color w:val="000000"/>
          <w:kern w:val="0"/>
          <w:szCs w:val="21"/>
        </w:rPr>
      </w:pPr>
    </w:p>
    <w:p w14:paraId="0E1CB7AC" w14:textId="77777777" w:rsidR="009F3F60" w:rsidRPr="00B547C1" w:rsidRDefault="009F3F60" w:rsidP="009F3F60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  <w:r>
        <w:rPr>
          <w:rFonts w:ascii="HG丸ｺﾞｼｯｸM-PRO" w:eastAsia="HG丸ｺﾞｼｯｸM-PRO" w:hAnsi="ＭＳ 明朝" w:cs="ＭＳ 明朝" w:hint="eastAsia"/>
          <w:kern w:val="0"/>
          <w:szCs w:val="21"/>
        </w:rPr>
        <w:t>（注）詳しくは「指定寄附金制度に係る申請の手引」を御覧ください。</w:t>
      </w:r>
    </w:p>
    <w:p w14:paraId="1D733E1D" w14:textId="77777777" w:rsidR="00E17D71" w:rsidRDefault="00000000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  <w:r>
        <w:rPr>
          <w:rFonts w:ascii="HG丸ｺﾞｼｯｸM-PRO" w:eastAsia="HG丸ｺﾞｼｯｸM-PRO"/>
          <w:noProof/>
        </w:rPr>
        <w:pict w14:anchorId="7B221A54">
          <v:roundrect id="_x0000_s2062" style="position:absolute;left:0;text-align:left;margin-left:-10.15pt;margin-top:9.85pt;width:255.1pt;height:16.15pt;z-index:251665408" arcsize="10923f" fillcolor="#76923c [2406]" strokecolor="#76923c [2406]" strokeweight="0">
            <v:textbox style="mso-next-textbox:#_x0000_s2062" inset="5.85pt,.7pt,5.85pt,.7pt">
              <w:txbxContent>
                <w:p w14:paraId="457D2D8C" w14:textId="4D74CF32" w:rsidR="002B3E65" w:rsidRPr="009F3F60" w:rsidRDefault="003B65C7" w:rsidP="009F3F60">
                  <w:pPr>
                    <w:spacing w:line="280" w:lineRule="exact"/>
                    <w:rPr>
                      <w:rFonts w:ascii="HG丸ｺﾞｼｯｸM-PRO" w:eastAsia="HG丸ｺﾞｼｯｸM-PRO" w:hAnsiTheme="majorEastAsia"/>
                      <w:sz w:val="28"/>
                      <w:szCs w:val="28"/>
                    </w:rPr>
                  </w:pPr>
                  <w:r w:rsidRPr="009F3F60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５</w:t>
                  </w:r>
                  <w:r w:rsidR="002B3E65" w:rsidRPr="009F3F60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 xml:space="preserve">　</w:t>
                  </w:r>
                  <w:r w:rsidR="00967560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指定寄附金の</w:t>
                  </w:r>
                  <w:r w:rsidR="00E96AD4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募集</w:t>
                  </w:r>
                  <w:r w:rsidR="002B3E65" w:rsidRPr="009F3F60"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期間</w:t>
                  </w:r>
                </w:p>
              </w:txbxContent>
            </v:textbox>
          </v:roundrect>
        </w:pict>
      </w:r>
    </w:p>
    <w:p w14:paraId="69229010" w14:textId="77777777" w:rsidR="00E17D71" w:rsidRDefault="00000000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  <w:r>
        <w:rPr>
          <w:rFonts w:ascii="HG丸ｺﾞｼｯｸM-PRO" w:eastAsia="HG丸ｺﾞｼｯｸM-PRO"/>
          <w:noProof/>
        </w:rPr>
        <w:pict w14:anchorId="66591381">
          <v:roundrect id="_x0000_s2065" style="position:absolute;left:0;text-align:left;margin-left:-16.4pt;margin-top:8.1pt;width:493.9pt;height:45.6pt;z-index:-251648000" arcsize="10923f" strokecolor="#d6e3bc [1302]" strokeweight="2pt">
            <v:fill opacity="0"/>
            <v:textbox style="mso-next-textbox:#_x0000_s2065" inset="5.85pt,.7pt,5.85pt,.7pt">
              <w:txbxContent>
                <w:p w14:paraId="06C470B7" w14:textId="4ECF151D" w:rsidR="002B3E65" w:rsidRPr="009F3F60" w:rsidRDefault="002B3E65" w:rsidP="00AD1630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 w:rsidRPr="009F3F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所轄庁による</w:t>
                  </w:r>
                  <w:r w:rsidRPr="009F3F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確認を受けた日の翌日から３年以内で、法人が</w:t>
                  </w:r>
                  <w:r w:rsidR="00E96AD4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寄附金の</w:t>
                  </w:r>
                  <w:r w:rsidRPr="009F3F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募集</w:t>
                  </w:r>
                  <w:r w:rsidR="00B00A48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要綱</w:t>
                  </w:r>
                  <w:r w:rsidRPr="009F3F60">
                    <w:rPr>
                      <w:rFonts w:ascii="HG丸ｺﾞｼｯｸM-PRO" w:eastAsia="HG丸ｺﾞｼｯｸM-PRO" w:hint="eastAsia"/>
                      <w:sz w:val="24"/>
                      <w:szCs w:val="28"/>
                      <w:u w:val="single"/>
                    </w:rPr>
                    <w:t>で定めた日まで</w:t>
                  </w:r>
                  <w:r w:rsidRPr="009F3F60"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です。</w:t>
                  </w:r>
                </w:p>
              </w:txbxContent>
            </v:textbox>
          </v:roundrect>
        </w:pict>
      </w:r>
    </w:p>
    <w:p w14:paraId="6DFD921F" w14:textId="77777777" w:rsidR="00004334" w:rsidRDefault="00004334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</w:p>
    <w:p w14:paraId="7533B884" w14:textId="77777777" w:rsidR="00764EED" w:rsidRDefault="00764EED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</w:p>
    <w:p w14:paraId="4D50509C" w14:textId="77777777" w:rsidR="00764EED" w:rsidRDefault="00764EED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</w:p>
    <w:p w14:paraId="50723E39" w14:textId="77777777" w:rsidR="00764EED" w:rsidRDefault="00000000" w:rsidP="00764EED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  <w:r>
        <w:rPr>
          <w:rFonts w:ascii="HG丸ｺﾞｼｯｸM-PRO" w:eastAsia="HG丸ｺﾞｼｯｸM-PRO"/>
          <w:noProof/>
        </w:rPr>
        <w:pict w14:anchorId="65DB254E">
          <v:roundrect id="_x0000_s2074" style="position:absolute;left:0;text-align:left;margin-left:-10.15pt;margin-top:9pt;width:60.55pt;height:17pt;z-index:251673600" arcsize="10923f" fillcolor="#f79646 [3209]" strokecolor="#76923c [2406]" strokeweight="0">
            <v:textbox style="mso-next-textbox:#_x0000_s2074" inset="5.85pt,.7pt,5.85pt,.7pt">
              <w:txbxContent>
                <w:p w14:paraId="7A97C871" w14:textId="353F5E60" w:rsidR="00764EED" w:rsidRPr="009F3F60" w:rsidRDefault="00764EED" w:rsidP="00764EED">
                  <w:pPr>
                    <w:spacing w:line="280" w:lineRule="exact"/>
                    <w:rPr>
                      <w:rFonts w:ascii="HG丸ｺﾞｼｯｸM-PRO" w:eastAsia="HG丸ｺﾞｼｯｸM-PRO" w:hAnsiTheme="majorEastAsia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Theme="majorEastAsia" w:cs="ＭＳ 明朝" w:hint="eastAsia"/>
                      <w:b/>
                      <w:color w:val="FFFFFF" w:themeColor="background1"/>
                      <w:kern w:val="0"/>
                      <w:sz w:val="28"/>
                      <w:szCs w:val="28"/>
                    </w:rPr>
                    <w:t>相談先</w:t>
                  </w:r>
                </w:p>
              </w:txbxContent>
            </v:textbox>
          </v:roundrect>
        </w:pict>
      </w:r>
    </w:p>
    <w:p w14:paraId="49C9F0C4" w14:textId="77777777" w:rsidR="00764EED" w:rsidRDefault="00000000" w:rsidP="00764EED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  <w:r>
        <w:rPr>
          <w:rFonts w:ascii="HG丸ｺﾞｼｯｸM-PRO" w:eastAsia="HG丸ｺﾞｼｯｸM-PRO"/>
          <w:noProof/>
        </w:rPr>
        <w:pict w14:anchorId="23331ACC">
          <v:roundrect id="_x0000_s2075" style="position:absolute;left:0;text-align:left;margin-left:-16.4pt;margin-top:8.1pt;width:493.9pt;height:29.85pt;z-index:-251641856" arcsize="10923f" strokecolor="#fbd4b4 [1305]" strokeweight="2pt">
            <v:fill opacity="0"/>
            <v:textbox style="mso-next-textbox:#_x0000_s2075" inset="5.85pt,.7pt,5.85pt,.7pt">
              <w:txbxContent>
                <w:p w14:paraId="6C4A811E" w14:textId="443BD61A" w:rsidR="00764EED" w:rsidRPr="009F3F60" w:rsidRDefault="00764EED" w:rsidP="00764EED">
                  <w:pPr>
                    <w:ind w:firstLineChars="100" w:firstLine="240"/>
                    <w:rPr>
                      <w:rFonts w:ascii="HG丸ｺﾞｼｯｸM-PRO" w:eastAsia="HG丸ｺﾞｼｯｸM-PRO"/>
                      <w:sz w:val="24"/>
                      <w:szCs w:val="28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8"/>
                    </w:rPr>
                    <w:t>○○県○○課○○担当：　（電話番号）／（メールアドレス）</w:t>
                  </w:r>
                </w:p>
              </w:txbxContent>
            </v:textbox>
          </v:roundrect>
        </w:pict>
      </w:r>
    </w:p>
    <w:p w14:paraId="0729B396" w14:textId="77777777" w:rsidR="00764EED" w:rsidRDefault="00764EED" w:rsidP="00413F95">
      <w:pPr>
        <w:overflowPunct w:val="0"/>
        <w:ind w:left="210" w:hangingChars="100" w:hanging="210"/>
        <w:textAlignment w:val="baseline"/>
        <w:rPr>
          <w:rFonts w:ascii="HG丸ｺﾞｼｯｸM-PRO" w:eastAsia="HG丸ｺﾞｼｯｸM-PRO" w:hAnsi="ＭＳ 明朝" w:cs="ＭＳ 明朝"/>
          <w:kern w:val="0"/>
          <w:szCs w:val="21"/>
        </w:rPr>
      </w:pPr>
    </w:p>
    <w:sectPr w:rsidR="00764EED" w:rsidSect="00134BEA">
      <w:pgSz w:w="11906" w:h="16838" w:code="9"/>
      <w:pgMar w:top="1304" w:right="1418" w:bottom="1191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69E8D" w14:textId="77777777" w:rsidR="00910634" w:rsidRDefault="00910634" w:rsidP="00FE37F9">
      <w:r>
        <w:separator/>
      </w:r>
    </w:p>
  </w:endnote>
  <w:endnote w:type="continuationSeparator" w:id="0">
    <w:p w14:paraId="081FB8E3" w14:textId="77777777" w:rsidR="00910634" w:rsidRDefault="00910634" w:rsidP="00F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8A240" w14:textId="77777777" w:rsidR="00910634" w:rsidRDefault="00910634" w:rsidP="00FE37F9">
      <w:r>
        <w:separator/>
      </w:r>
    </w:p>
  </w:footnote>
  <w:footnote w:type="continuationSeparator" w:id="0">
    <w:p w14:paraId="1495B3A8" w14:textId="77777777" w:rsidR="00910634" w:rsidRDefault="00910634" w:rsidP="00FE3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20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B67"/>
    <w:rsid w:val="00004334"/>
    <w:rsid w:val="00014B54"/>
    <w:rsid w:val="000158B9"/>
    <w:rsid w:val="000301A3"/>
    <w:rsid w:val="00046CDE"/>
    <w:rsid w:val="00082874"/>
    <w:rsid w:val="00082C66"/>
    <w:rsid w:val="00082CF3"/>
    <w:rsid w:val="0009505E"/>
    <w:rsid w:val="000C2D64"/>
    <w:rsid w:val="000D4626"/>
    <w:rsid w:val="000E6C44"/>
    <w:rsid w:val="001205F3"/>
    <w:rsid w:val="00134BEA"/>
    <w:rsid w:val="00154408"/>
    <w:rsid w:val="0016029C"/>
    <w:rsid w:val="001721DC"/>
    <w:rsid w:val="00196826"/>
    <w:rsid w:val="001B2382"/>
    <w:rsid w:val="001C7373"/>
    <w:rsid w:val="001E2C06"/>
    <w:rsid w:val="001E76C8"/>
    <w:rsid w:val="00213284"/>
    <w:rsid w:val="002200BD"/>
    <w:rsid w:val="002349DF"/>
    <w:rsid w:val="002354DE"/>
    <w:rsid w:val="002436F1"/>
    <w:rsid w:val="00263DBB"/>
    <w:rsid w:val="002727C2"/>
    <w:rsid w:val="00272B0C"/>
    <w:rsid w:val="002A053F"/>
    <w:rsid w:val="002B2E7B"/>
    <w:rsid w:val="002B3E65"/>
    <w:rsid w:val="002C32DF"/>
    <w:rsid w:val="002D0FD7"/>
    <w:rsid w:val="002D4628"/>
    <w:rsid w:val="002E4D65"/>
    <w:rsid w:val="002E5E99"/>
    <w:rsid w:val="002E652D"/>
    <w:rsid w:val="002F32CE"/>
    <w:rsid w:val="003031BB"/>
    <w:rsid w:val="00326E8F"/>
    <w:rsid w:val="003330F8"/>
    <w:rsid w:val="003418D3"/>
    <w:rsid w:val="00371F4D"/>
    <w:rsid w:val="00381A84"/>
    <w:rsid w:val="00392D99"/>
    <w:rsid w:val="00394117"/>
    <w:rsid w:val="003A3688"/>
    <w:rsid w:val="003A7929"/>
    <w:rsid w:val="003B34B2"/>
    <w:rsid w:val="003B65C7"/>
    <w:rsid w:val="003B769A"/>
    <w:rsid w:val="003E7482"/>
    <w:rsid w:val="003F1BC6"/>
    <w:rsid w:val="003F7CDE"/>
    <w:rsid w:val="004135D8"/>
    <w:rsid w:val="00413F95"/>
    <w:rsid w:val="00430B02"/>
    <w:rsid w:val="00434CB1"/>
    <w:rsid w:val="00451DC7"/>
    <w:rsid w:val="004727BC"/>
    <w:rsid w:val="0048394F"/>
    <w:rsid w:val="004A6BC5"/>
    <w:rsid w:val="004C06E7"/>
    <w:rsid w:val="004C6B82"/>
    <w:rsid w:val="004D43B4"/>
    <w:rsid w:val="00505BAD"/>
    <w:rsid w:val="005127B5"/>
    <w:rsid w:val="005331BC"/>
    <w:rsid w:val="0053321A"/>
    <w:rsid w:val="00567D67"/>
    <w:rsid w:val="00570AC5"/>
    <w:rsid w:val="005971FF"/>
    <w:rsid w:val="005A1EA5"/>
    <w:rsid w:val="005B7E99"/>
    <w:rsid w:val="005C4075"/>
    <w:rsid w:val="005F73D3"/>
    <w:rsid w:val="00611B67"/>
    <w:rsid w:val="00622866"/>
    <w:rsid w:val="00642E80"/>
    <w:rsid w:val="006536A8"/>
    <w:rsid w:val="006549B1"/>
    <w:rsid w:val="00674C6C"/>
    <w:rsid w:val="006834AE"/>
    <w:rsid w:val="00683BD2"/>
    <w:rsid w:val="006A1937"/>
    <w:rsid w:val="006C147F"/>
    <w:rsid w:val="006D78AC"/>
    <w:rsid w:val="00712778"/>
    <w:rsid w:val="007156B5"/>
    <w:rsid w:val="00736B1A"/>
    <w:rsid w:val="00752817"/>
    <w:rsid w:val="00764EED"/>
    <w:rsid w:val="00767114"/>
    <w:rsid w:val="007708CD"/>
    <w:rsid w:val="007723E7"/>
    <w:rsid w:val="0077763F"/>
    <w:rsid w:val="007B0371"/>
    <w:rsid w:val="007D30EA"/>
    <w:rsid w:val="0080651E"/>
    <w:rsid w:val="008113AE"/>
    <w:rsid w:val="00853460"/>
    <w:rsid w:val="008A3B00"/>
    <w:rsid w:val="008B5456"/>
    <w:rsid w:val="008C0D00"/>
    <w:rsid w:val="008D0D3B"/>
    <w:rsid w:val="008D7D0B"/>
    <w:rsid w:val="008F02EB"/>
    <w:rsid w:val="009031C5"/>
    <w:rsid w:val="00910634"/>
    <w:rsid w:val="00921441"/>
    <w:rsid w:val="00923785"/>
    <w:rsid w:val="00955287"/>
    <w:rsid w:val="00967560"/>
    <w:rsid w:val="00977485"/>
    <w:rsid w:val="009B32B1"/>
    <w:rsid w:val="009D24C8"/>
    <w:rsid w:val="009E55A1"/>
    <w:rsid w:val="009F3653"/>
    <w:rsid w:val="009F3F60"/>
    <w:rsid w:val="009F7279"/>
    <w:rsid w:val="00A109E9"/>
    <w:rsid w:val="00A121EC"/>
    <w:rsid w:val="00A217C8"/>
    <w:rsid w:val="00A2747A"/>
    <w:rsid w:val="00A50D56"/>
    <w:rsid w:val="00A810A7"/>
    <w:rsid w:val="00AA2560"/>
    <w:rsid w:val="00AA2A02"/>
    <w:rsid w:val="00AC3A04"/>
    <w:rsid w:val="00AC3C94"/>
    <w:rsid w:val="00AD1630"/>
    <w:rsid w:val="00AE551B"/>
    <w:rsid w:val="00AE7C15"/>
    <w:rsid w:val="00AF12AC"/>
    <w:rsid w:val="00AF2215"/>
    <w:rsid w:val="00AF4C51"/>
    <w:rsid w:val="00B00A48"/>
    <w:rsid w:val="00B01609"/>
    <w:rsid w:val="00B02392"/>
    <w:rsid w:val="00B1255B"/>
    <w:rsid w:val="00B129D4"/>
    <w:rsid w:val="00B27EE4"/>
    <w:rsid w:val="00B40AF8"/>
    <w:rsid w:val="00B46371"/>
    <w:rsid w:val="00B53592"/>
    <w:rsid w:val="00B547C1"/>
    <w:rsid w:val="00B54E08"/>
    <w:rsid w:val="00BA5DCE"/>
    <w:rsid w:val="00BD29C4"/>
    <w:rsid w:val="00BD448F"/>
    <w:rsid w:val="00BE2757"/>
    <w:rsid w:val="00BF0E20"/>
    <w:rsid w:val="00C00CDB"/>
    <w:rsid w:val="00C01F06"/>
    <w:rsid w:val="00C03614"/>
    <w:rsid w:val="00C1301D"/>
    <w:rsid w:val="00C54D43"/>
    <w:rsid w:val="00C63007"/>
    <w:rsid w:val="00C7201B"/>
    <w:rsid w:val="00CA0C4F"/>
    <w:rsid w:val="00CA2C63"/>
    <w:rsid w:val="00CD186E"/>
    <w:rsid w:val="00CF399F"/>
    <w:rsid w:val="00D06157"/>
    <w:rsid w:val="00D174B7"/>
    <w:rsid w:val="00D210C0"/>
    <w:rsid w:val="00D2414C"/>
    <w:rsid w:val="00D613CB"/>
    <w:rsid w:val="00D71E87"/>
    <w:rsid w:val="00D720D5"/>
    <w:rsid w:val="00D808D3"/>
    <w:rsid w:val="00D90434"/>
    <w:rsid w:val="00DA2C66"/>
    <w:rsid w:val="00DF2BCB"/>
    <w:rsid w:val="00E17D71"/>
    <w:rsid w:val="00E32861"/>
    <w:rsid w:val="00E42368"/>
    <w:rsid w:val="00E61DE3"/>
    <w:rsid w:val="00E76EC3"/>
    <w:rsid w:val="00E96AD4"/>
    <w:rsid w:val="00EA4FEF"/>
    <w:rsid w:val="00EB66A6"/>
    <w:rsid w:val="00EC5BAD"/>
    <w:rsid w:val="00ED66F2"/>
    <w:rsid w:val="00EE194A"/>
    <w:rsid w:val="00EF3916"/>
    <w:rsid w:val="00F36757"/>
    <w:rsid w:val="00F47DF3"/>
    <w:rsid w:val="00F51D14"/>
    <w:rsid w:val="00F529B1"/>
    <w:rsid w:val="00F557BA"/>
    <w:rsid w:val="00F63F5F"/>
    <w:rsid w:val="00F7323A"/>
    <w:rsid w:val="00F8054D"/>
    <w:rsid w:val="00F83AB9"/>
    <w:rsid w:val="00F96881"/>
    <w:rsid w:val="00FD3945"/>
    <w:rsid w:val="00FD4CCF"/>
    <w:rsid w:val="00FD5DA7"/>
    <w:rsid w:val="00FE37F9"/>
    <w:rsid w:val="00FE5B06"/>
    <w:rsid w:val="00FF51DE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>
      <v:textbox inset="5.85pt,.7pt,5.85pt,.7pt"/>
    </o:shapedefaults>
    <o:shapelayout v:ext="edit">
      <o:idmap v:ext="edit" data="2"/>
    </o:shapelayout>
  </w:shapeDefaults>
  <w:decimalSymbol w:val="."/>
  <w:listSeparator w:val=","/>
  <w14:docId w14:val="27E89CAD"/>
  <w15:docId w15:val="{9E00B6FF-88E2-4278-A578-F394782C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A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37F9"/>
  </w:style>
  <w:style w:type="paragraph" w:styleId="a5">
    <w:name w:val="footer"/>
    <w:basedOn w:val="a"/>
    <w:link w:val="a6"/>
    <w:uiPriority w:val="99"/>
    <w:unhideWhenUsed/>
    <w:rsid w:val="00FE3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37F9"/>
  </w:style>
  <w:style w:type="paragraph" w:styleId="a7">
    <w:name w:val="Balloon Text"/>
    <w:basedOn w:val="a"/>
    <w:link w:val="a8"/>
    <w:uiPriority w:val="99"/>
    <w:semiHidden/>
    <w:unhideWhenUsed/>
    <w:rsid w:val="00FE3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37F9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標準(太郎文書スタイル)"/>
    <w:uiPriority w:val="99"/>
    <w:rsid w:val="00611B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Revision"/>
    <w:hidden/>
    <w:uiPriority w:val="99"/>
    <w:semiHidden/>
    <w:rsid w:val="00967560"/>
  </w:style>
  <w:style w:type="character" w:styleId="ab">
    <w:name w:val="annotation reference"/>
    <w:basedOn w:val="a0"/>
    <w:uiPriority w:val="99"/>
    <w:semiHidden/>
    <w:unhideWhenUsed/>
    <w:rsid w:val="0096756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96756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967560"/>
  </w:style>
  <w:style w:type="paragraph" w:styleId="ae">
    <w:name w:val="annotation subject"/>
    <w:basedOn w:val="ac"/>
    <w:next w:val="ac"/>
    <w:link w:val="af"/>
    <w:uiPriority w:val="99"/>
    <w:semiHidden/>
    <w:unhideWhenUsed/>
    <w:rsid w:val="0096756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67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D4BD1-39CF-414C-A26F-2D300B54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</Words>
  <Characters>107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2024-05-09T12:02:00Z</cp:lastPrinted>
  <dcterms:created xsi:type="dcterms:W3CDTF">2024-05-22T01:11:00Z</dcterms:created>
  <dcterms:modified xsi:type="dcterms:W3CDTF">2024-05-22T06:47:00Z</dcterms:modified>
</cp:coreProperties>
</file>