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3ED5581B" w:rsidR="000163B5" w:rsidRPr="000B166C" w:rsidRDefault="00D17AF1" w:rsidP="000163B5">
            <w:pPr>
              <w:spacing w:line="400" w:lineRule="exact"/>
              <w:ind w:firstLineChars="100" w:firstLine="200"/>
              <w:rPr>
                <w:sz w:val="20"/>
              </w:rPr>
            </w:pPr>
            <w:r>
              <w:rPr>
                <w:rFonts w:hint="eastAsia"/>
                <w:sz w:val="20"/>
              </w:rPr>
              <w:t>滋賀県知事</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17AF1"/>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多胡　潤哉</cp:lastModifiedBy>
  <cp:revision>12</cp:revision>
  <cp:lastPrinted>2025-03-07T13:19:00Z</cp:lastPrinted>
  <dcterms:created xsi:type="dcterms:W3CDTF">2023-06-07T12:18:00Z</dcterms:created>
  <dcterms:modified xsi:type="dcterms:W3CDTF">2025-03-07T13:19:00Z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