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9A" w:rsidRDefault="00DE4F9A" w:rsidP="00DE4F9A">
      <w:pPr>
        <w:jc w:val="right"/>
      </w:pPr>
      <w:r w:rsidRPr="00585D58">
        <w:rPr>
          <w:rFonts w:hint="eastAsia"/>
          <w:spacing w:val="315"/>
          <w:kern w:val="0"/>
          <w:fitText w:val="2730" w:id="1709891840"/>
        </w:rPr>
        <w:t>事務連</w:t>
      </w:r>
      <w:r w:rsidRPr="00585D58">
        <w:rPr>
          <w:rFonts w:hint="eastAsia"/>
          <w:kern w:val="0"/>
          <w:fitText w:val="2730" w:id="1709891840"/>
        </w:rPr>
        <w:t>絡</w:t>
      </w:r>
    </w:p>
    <w:p w:rsidR="00DE4F9A" w:rsidRDefault="00DE4F9A" w:rsidP="00DE4F9A">
      <w:pPr>
        <w:jc w:val="right"/>
      </w:pPr>
      <w:r w:rsidRPr="008F708D">
        <w:rPr>
          <w:rFonts w:hint="eastAsia"/>
          <w:spacing w:val="2"/>
          <w:w w:val="89"/>
          <w:kern w:val="0"/>
          <w:fitText w:val="2730" w:id="1709891841"/>
        </w:rPr>
        <w:t>平成</w:t>
      </w:r>
      <w:r w:rsidRPr="008F708D">
        <w:rPr>
          <w:rFonts w:hint="eastAsia"/>
          <w:spacing w:val="2"/>
          <w:w w:val="89"/>
          <w:kern w:val="0"/>
          <w:fitText w:val="2730" w:id="1709891841"/>
        </w:rPr>
        <w:t>30</w:t>
      </w:r>
      <w:r w:rsidRPr="008F708D">
        <w:rPr>
          <w:rFonts w:hint="eastAsia"/>
          <w:spacing w:val="2"/>
          <w:w w:val="89"/>
          <w:kern w:val="0"/>
          <w:fitText w:val="2730" w:id="1709891841"/>
        </w:rPr>
        <w:t>年（</w:t>
      </w:r>
      <w:r w:rsidRPr="008F708D">
        <w:rPr>
          <w:rFonts w:hint="eastAsia"/>
          <w:spacing w:val="2"/>
          <w:w w:val="89"/>
          <w:kern w:val="0"/>
          <w:fitText w:val="2730" w:id="1709891841"/>
        </w:rPr>
        <w:t>2018</w:t>
      </w:r>
      <w:r w:rsidRPr="008F708D">
        <w:rPr>
          <w:rFonts w:hint="eastAsia"/>
          <w:spacing w:val="2"/>
          <w:w w:val="89"/>
          <w:kern w:val="0"/>
          <w:fitText w:val="2730" w:id="1709891841"/>
        </w:rPr>
        <w:t>年）</w:t>
      </w:r>
      <w:r w:rsidR="00AC680C" w:rsidRPr="008F708D">
        <w:rPr>
          <w:rFonts w:hint="eastAsia"/>
          <w:spacing w:val="2"/>
          <w:w w:val="89"/>
          <w:kern w:val="0"/>
          <w:fitText w:val="2730" w:id="1709891841"/>
        </w:rPr>
        <w:t>6</w:t>
      </w:r>
      <w:r w:rsidRPr="008F708D">
        <w:rPr>
          <w:rFonts w:hint="eastAsia"/>
          <w:spacing w:val="2"/>
          <w:w w:val="89"/>
          <w:kern w:val="0"/>
          <w:fitText w:val="2730" w:id="1709891841"/>
        </w:rPr>
        <w:t>月</w:t>
      </w:r>
      <w:r w:rsidR="008F708D" w:rsidRPr="008F708D">
        <w:rPr>
          <w:rFonts w:hint="eastAsia"/>
          <w:spacing w:val="2"/>
          <w:w w:val="89"/>
          <w:kern w:val="0"/>
          <w:fitText w:val="2730" w:id="1709891841"/>
        </w:rPr>
        <w:t>11</w:t>
      </w:r>
      <w:bookmarkStart w:id="0" w:name="_GoBack"/>
      <w:bookmarkEnd w:id="0"/>
      <w:r w:rsidRPr="008F708D">
        <w:rPr>
          <w:rFonts w:hint="eastAsia"/>
          <w:spacing w:val="-9"/>
          <w:w w:val="89"/>
          <w:kern w:val="0"/>
          <w:fitText w:val="2730" w:id="1709891841"/>
        </w:rPr>
        <w:t>日</w:t>
      </w:r>
    </w:p>
    <w:p w:rsidR="00DE4F9A" w:rsidRDefault="00DE4F9A" w:rsidP="00DE4F9A"/>
    <w:p w:rsidR="00B85017" w:rsidRDefault="00B85017" w:rsidP="00DE4F9A"/>
    <w:p w:rsidR="00B85017" w:rsidRDefault="00B85017" w:rsidP="00DE4F9A"/>
    <w:p w:rsidR="00DE4F9A" w:rsidRDefault="00DE4F9A" w:rsidP="00DE4F9A">
      <w:pPr>
        <w:ind w:firstLineChars="200" w:firstLine="420"/>
      </w:pPr>
      <w:r>
        <w:rPr>
          <w:rFonts w:hint="eastAsia"/>
        </w:rPr>
        <w:t>各指定障害福祉サービス事業所管理者　様</w:t>
      </w:r>
    </w:p>
    <w:p w:rsidR="00DE4F9A" w:rsidRPr="00991A8F" w:rsidRDefault="00DE4F9A" w:rsidP="00DE4F9A"/>
    <w:p w:rsidR="00DE4F9A" w:rsidRDefault="00DE4F9A" w:rsidP="00DE4F9A">
      <w:pPr>
        <w:wordWrap w:val="0"/>
        <w:jc w:val="right"/>
      </w:pPr>
      <w:r>
        <w:rPr>
          <w:rFonts w:hint="eastAsia"/>
        </w:rPr>
        <w:t>滋賀県健康医療福祉部障害福祉課</w:t>
      </w:r>
    </w:p>
    <w:p w:rsidR="00DE4F9A" w:rsidRDefault="00DE4F9A" w:rsidP="00DE4F9A">
      <w:pPr>
        <w:jc w:val="right"/>
      </w:pPr>
      <w:r>
        <w:rPr>
          <w:rFonts w:hint="eastAsia"/>
        </w:rPr>
        <w:t xml:space="preserve">企画・指導係　</w:t>
      </w:r>
    </w:p>
    <w:p w:rsidR="00DE4F9A" w:rsidRDefault="00DE4F9A" w:rsidP="00DE4F9A"/>
    <w:p w:rsidR="00B85017" w:rsidRDefault="00B85017" w:rsidP="00DE4F9A"/>
    <w:p w:rsidR="00B85017" w:rsidRDefault="00B85017" w:rsidP="00DE4F9A"/>
    <w:p w:rsidR="00DF76D9" w:rsidRDefault="00DF76D9" w:rsidP="00DF76D9">
      <w:pPr>
        <w:ind w:firstLineChars="400" w:firstLine="840"/>
        <w:jc w:val="left"/>
      </w:pPr>
      <w:r>
        <w:rPr>
          <w:rFonts w:hint="eastAsia"/>
        </w:rPr>
        <w:t>就労継続支援Ａ型の賃金向上達成指導員配置加算における賃金向上計画</w:t>
      </w:r>
    </w:p>
    <w:p w:rsidR="00DE4F9A" w:rsidRDefault="00DF76D9" w:rsidP="00DF76D9">
      <w:pPr>
        <w:ind w:firstLineChars="400" w:firstLine="840"/>
        <w:jc w:val="left"/>
      </w:pPr>
      <w:r>
        <w:rPr>
          <w:rFonts w:hint="eastAsia"/>
        </w:rPr>
        <w:t>の</w:t>
      </w:r>
      <w:r w:rsidR="00F2324C">
        <w:rPr>
          <w:rFonts w:hint="eastAsia"/>
        </w:rPr>
        <w:t>提出期限について</w:t>
      </w:r>
    </w:p>
    <w:p w:rsidR="00DF76D9" w:rsidRDefault="00DF76D9" w:rsidP="00DF76D9"/>
    <w:p w:rsidR="00DE4F9A" w:rsidRDefault="00DE4F9A" w:rsidP="00DE4F9A">
      <w:r>
        <w:rPr>
          <w:rFonts w:hint="eastAsia"/>
        </w:rPr>
        <w:t xml:space="preserve">　</w:t>
      </w:r>
      <w:r w:rsidRPr="00DE4F9A">
        <w:rPr>
          <w:rFonts w:hint="eastAsia"/>
        </w:rPr>
        <w:t>平素は本県の障害者支援施策の推進に御協力を賜り厚く御礼申し上げます。</w:t>
      </w:r>
    </w:p>
    <w:p w:rsidR="00F42195" w:rsidRDefault="00DE4F9A" w:rsidP="00F42195">
      <w:r>
        <w:rPr>
          <w:rFonts w:hint="eastAsia"/>
        </w:rPr>
        <w:t xml:space="preserve">　</w:t>
      </w:r>
      <w:r w:rsidR="00DF76D9">
        <w:rPr>
          <w:rFonts w:hint="eastAsia"/>
        </w:rPr>
        <w:t>平成</w:t>
      </w:r>
      <w:r w:rsidR="00DF76D9">
        <w:rPr>
          <w:rFonts w:hint="eastAsia"/>
        </w:rPr>
        <w:t>30</w:t>
      </w:r>
      <w:r w:rsidR="00DF76D9">
        <w:rPr>
          <w:rFonts w:hint="eastAsia"/>
        </w:rPr>
        <w:t>年４月</w:t>
      </w:r>
      <w:r w:rsidR="00DF76D9">
        <w:rPr>
          <w:rFonts w:hint="eastAsia"/>
        </w:rPr>
        <w:t>23</w:t>
      </w:r>
      <w:r w:rsidR="00F42195">
        <w:rPr>
          <w:rFonts w:hint="eastAsia"/>
        </w:rPr>
        <w:t>日付けの別添事務連絡にて賃金向上計画の策定期限については、追って連絡するとしておりましたが、下記のとおりとしま</w:t>
      </w:r>
      <w:r w:rsidR="00D63F47">
        <w:rPr>
          <w:rFonts w:hint="eastAsia"/>
        </w:rPr>
        <w:t>す</w:t>
      </w:r>
      <w:r w:rsidR="00F42195">
        <w:rPr>
          <w:rFonts w:hint="eastAsia"/>
        </w:rPr>
        <w:t>ので、通知します。</w:t>
      </w:r>
    </w:p>
    <w:p w:rsidR="00F42195" w:rsidRDefault="00F42195" w:rsidP="00F42195">
      <w:pPr>
        <w:ind w:firstLineChars="100" w:firstLine="210"/>
      </w:pPr>
    </w:p>
    <w:p w:rsidR="00F42195" w:rsidRDefault="00F42195" w:rsidP="00F42195">
      <w:pPr>
        <w:ind w:firstLineChars="100" w:firstLine="210"/>
      </w:pPr>
    </w:p>
    <w:p w:rsidR="00F42195" w:rsidRDefault="00F42195" w:rsidP="00F42195">
      <w:pPr>
        <w:ind w:firstLineChars="100" w:firstLine="210"/>
        <w:jc w:val="center"/>
      </w:pPr>
      <w:r>
        <w:rPr>
          <w:rFonts w:hint="eastAsia"/>
        </w:rPr>
        <w:t>記</w:t>
      </w:r>
    </w:p>
    <w:p w:rsidR="00F42195" w:rsidRDefault="00F42195" w:rsidP="00F42195">
      <w:pPr>
        <w:ind w:firstLineChars="100" w:firstLine="210"/>
      </w:pPr>
    </w:p>
    <w:p w:rsidR="00F42195" w:rsidRDefault="00F42195" w:rsidP="00F42195">
      <w:pPr>
        <w:ind w:firstLineChars="100" w:firstLine="210"/>
      </w:pPr>
    </w:p>
    <w:p w:rsidR="00DF76D9" w:rsidRDefault="00F42195" w:rsidP="00F42195">
      <w:pPr>
        <w:ind w:leftChars="100" w:left="420" w:hangingChars="100" w:hanging="210"/>
      </w:pPr>
      <w:r>
        <w:rPr>
          <w:rFonts w:hint="eastAsia"/>
        </w:rPr>
        <w:t>・</w:t>
      </w:r>
      <w:r w:rsidR="00B35F6E">
        <w:rPr>
          <w:rFonts w:hint="eastAsia"/>
        </w:rPr>
        <w:t>賃金向上達成指導員配置加算を算定する場合は、賃金向上計画を</w:t>
      </w:r>
      <w:r w:rsidR="000F32DF">
        <w:rPr>
          <w:rFonts w:hint="eastAsia"/>
        </w:rPr>
        <w:t>策定いただき、</w:t>
      </w:r>
      <w:r w:rsidR="008D1204" w:rsidRPr="00D63F47">
        <w:rPr>
          <w:rFonts w:hint="eastAsia"/>
          <w:u w:val="thick"/>
        </w:rPr>
        <w:t>当該年度の６月末日までに</w:t>
      </w:r>
      <w:r w:rsidR="008D1204">
        <w:rPr>
          <w:rFonts w:hint="eastAsia"/>
        </w:rPr>
        <w:t>、</w:t>
      </w:r>
      <w:r w:rsidR="000F32DF">
        <w:rPr>
          <w:rFonts w:hint="eastAsia"/>
        </w:rPr>
        <w:t>当係あてご</w:t>
      </w:r>
      <w:r w:rsidR="00B35F6E">
        <w:rPr>
          <w:rFonts w:hint="eastAsia"/>
        </w:rPr>
        <w:t>提出下さい。</w:t>
      </w:r>
    </w:p>
    <w:p w:rsidR="000F32DF" w:rsidRDefault="00B35F6E" w:rsidP="00F42195">
      <w:r>
        <w:rPr>
          <w:rFonts w:hint="eastAsia"/>
        </w:rPr>
        <w:t xml:space="preserve">　</w:t>
      </w:r>
      <w:r w:rsidR="000F32DF">
        <w:rPr>
          <w:rFonts w:hint="eastAsia"/>
        </w:rPr>
        <w:t>・</w:t>
      </w:r>
      <w:r>
        <w:rPr>
          <w:rFonts w:hint="eastAsia"/>
        </w:rPr>
        <w:t>賃金向上計画の期間は</w:t>
      </w:r>
      <w:r w:rsidR="001F68E1">
        <w:rPr>
          <w:rFonts w:hint="eastAsia"/>
        </w:rPr>
        <w:t>当該年度の</w:t>
      </w:r>
      <w:r>
        <w:rPr>
          <w:rFonts w:hint="eastAsia"/>
        </w:rPr>
        <w:t>「４月１日～３月</w:t>
      </w:r>
      <w:r>
        <w:rPr>
          <w:rFonts w:hint="eastAsia"/>
        </w:rPr>
        <w:t>31</w:t>
      </w:r>
      <w:r>
        <w:rPr>
          <w:rFonts w:hint="eastAsia"/>
        </w:rPr>
        <w:t>日」として下さい。</w:t>
      </w:r>
    </w:p>
    <w:p w:rsidR="000F32DF" w:rsidRDefault="00D63F47" w:rsidP="000F32DF">
      <w:pPr>
        <w:ind w:firstLineChars="100" w:firstLine="210"/>
      </w:pPr>
      <w:r>
        <w:rPr>
          <w:rFonts w:hint="eastAsia"/>
        </w:rPr>
        <w:t>・会計年度</w:t>
      </w:r>
      <w:r w:rsidR="000F32DF">
        <w:rPr>
          <w:rFonts w:hint="eastAsia"/>
        </w:rPr>
        <w:t>が「４月１日～３月</w:t>
      </w:r>
      <w:r w:rsidR="000F32DF">
        <w:rPr>
          <w:rFonts w:hint="eastAsia"/>
        </w:rPr>
        <w:t>31</w:t>
      </w:r>
      <w:r w:rsidR="000F32DF">
        <w:rPr>
          <w:rFonts w:hint="eastAsia"/>
        </w:rPr>
        <w:t>日」でない事業所につきましては、提出時点で把握し</w:t>
      </w:r>
    </w:p>
    <w:p w:rsidR="000F32DF" w:rsidRDefault="000F32DF" w:rsidP="00F42195">
      <w:pPr>
        <w:ind w:firstLineChars="200" w:firstLine="420"/>
      </w:pPr>
      <w:r>
        <w:rPr>
          <w:rFonts w:hint="eastAsia"/>
        </w:rPr>
        <w:t>ている金額で賃金向上計画を作成願います。</w:t>
      </w:r>
    </w:p>
    <w:p w:rsidR="00DF76D9" w:rsidRPr="00B35F6E" w:rsidRDefault="00DF76D9" w:rsidP="00855409"/>
    <w:p w:rsidR="00DF76D9" w:rsidRDefault="00DF76D9" w:rsidP="00855409"/>
    <w:p w:rsidR="00DF76D9" w:rsidRDefault="00DF76D9" w:rsidP="00855409"/>
    <w:p w:rsidR="00DF76D9" w:rsidRDefault="00DF76D9" w:rsidP="00855409"/>
    <w:p w:rsidR="00DF76D9" w:rsidRDefault="00DF76D9" w:rsidP="00855409">
      <w:r>
        <w:rPr>
          <w:rFonts w:hint="eastAsia"/>
          <w:noProof/>
          <w:color w:val="0D0D0D" w:themeColor="text1" w:themeTint="F2"/>
          <w:sz w:val="16"/>
        </w:rPr>
        <mc:AlternateContent>
          <mc:Choice Requires="wps">
            <w:drawing>
              <wp:anchor distT="0" distB="0" distL="114300" distR="114300" simplePos="0" relativeHeight="251659264" behindDoc="0" locked="0" layoutInCell="1" allowOverlap="1" wp14:anchorId="18571683" wp14:editId="600765CC">
                <wp:simplePos x="0" y="0"/>
                <wp:positionH relativeFrom="column">
                  <wp:posOffset>3416300</wp:posOffset>
                </wp:positionH>
                <wp:positionV relativeFrom="paragraph">
                  <wp:posOffset>99060</wp:posOffset>
                </wp:positionV>
                <wp:extent cx="1949450" cy="905510"/>
                <wp:effectExtent l="0" t="0" r="12700" b="27940"/>
                <wp:wrapNone/>
                <wp:docPr id="2" name="正方形/長方形 2"/>
                <wp:cNvGraphicFramePr/>
                <a:graphic xmlns:a="http://schemas.openxmlformats.org/drawingml/2006/main">
                  <a:graphicData uri="http://schemas.microsoft.com/office/word/2010/wordprocessingShape">
                    <wps:wsp>
                      <wps:cNvSpPr/>
                      <wps:spPr>
                        <a:xfrm>
                          <a:off x="0" y="0"/>
                          <a:ext cx="1949450" cy="90551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9DA" w:rsidRPr="00F1360B" w:rsidRDefault="00E519DA" w:rsidP="00E519DA">
                            <w:pPr>
                              <w:jc w:val="left"/>
                              <w:rPr>
                                <w:color w:val="000000" w:themeColor="text1"/>
                                <w:sz w:val="18"/>
                              </w:rPr>
                            </w:pPr>
                            <w:r w:rsidRPr="00F1360B">
                              <w:rPr>
                                <w:rFonts w:hint="eastAsia"/>
                                <w:color w:val="000000" w:themeColor="text1"/>
                                <w:sz w:val="18"/>
                              </w:rPr>
                              <w:t>滋賀県健康医療福祉部障害福祉課</w:t>
                            </w:r>
                          </w:p>
                          <w:p w:rsidR="00E519DA" w:rsidRDefault="00E519DA" w:rsidP="00E519DA">
                            <w:pPr>
                              <w:jc w:val="left"/>
                              <w:rPr>
                                <w:color w:val="000000" w:themeColor="text1"/>
                                <w:sz w:val="18"/>
                              </w:rPr>
                            </w:pPr>
                            <w:r>
                              <w:rPr>
                                <w:rFonts w:hint="eastAsia"/>
                                <w:color w:val="000000" w:themeColor="text1"/>
                                <w:sz w:val="18"/>
                              </w:rPr>
                              <w:t xml:space="preserve">企画・指導係　</w:t>
                            </w:r>
                            <w:r w:rsidRPr="00F1360B">
                              <w:rPr>
                                <w:rFonts w:hint="eastAsia"/>
                                <w:color w:val="000000" w:themeColor="text1"/>
                                <w:sz w:val="18"/>
                              </w:rPr>
                              <w:t>中島</w:t>
                            </w:r>
                          </w:p>
                          <w:p w:rsidR="00E519DA" w:rsidRPr="00F1360B" w:rsidRDefault="00E519DA" w:rsidP="00E519DA">
                            <w:pPr>
                              <w:jc w:val="left"/>
                              <w:rPr>
                                <w:color w:val="000000" w:themeColor="text1"/>
                                <w:sz w:val="18"/>
                              </w:rPr>
                            </w:pPr>
                            <w:r>
                              <w:rPr>
                                <w:rFonts w:hint="eastAsia"/>
                                <w:color w:val="000000" w:themeColor="text1"/>
                                <w:sz w:val="18"/>
                              </w:rPr>
                              <w:t>Tel</w:t>
                            </w:r>
                            <w:r>
                              <w:rPr>
                                <w:rFonts w:hint="eastAsia"/>
                                <w:color w:val="000000" w:themeColor="text1"/>
                                <w:sz w:val="18"/>
                              </w:rPr>
                              <w:t>：</w:t>
                            </w:r>
                            <w:r>
                              <w:rPr>
                                <w:rFonts w:hint="eastAsia"/>
                                <w:color w:val="000000" w:themeColor="text1"/>
                                <w:sz w:val="18"/>
                              </w:rPr>
                              <w:t>077-528-3544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69pt;margin-top:7.8pt;width:153.5pt;height:7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" fillcolor="white [3212]" strokecolor="black [3213]" strokeweight="1pt">
                <v:textbox>
                  <w:txbxContent>
                    <w:p w:rsidR="00E519DA" w:rsidRPr="00F1360B" w:rsidRDefault="00E519DA" w:rsidP="00E519DA">
                      <w:pPr>
                        <w:jc w:val="left"/>
                        <w:rPr>
                          <w:color w:val="000000" w:themeColor="text1"/>
                          <w:sz w:val="18"/>
                        </w:rPr>
                      </w:pPr>
                      <w:r w:rsidRPr="00F1360B">
                        <w:rPr>
                          <w:rFonts w:hint="eastAsia"/>
                          <w:color w:val="000000" w:themeColor="text1"/>
                          <w:sz w:val="18"/>
                        </w:rPr>
                        <w:t>滋賀県健康医療福祉部障害福祉課</w:t>
                      </w:r>
                    </w:p>
                    <w:p w:rsidR="00E519DA" w:rsidRDefault="00E519DA" w:rsidP="00E519DA">
                      <w:pPr>
                        <w:jc w:val="left"/>
                        <w:rPr>
                          <w:color w:val="000000" w:themeColor="text1"/>
                          <w:sz w:val="18"/>
                        </w:rPr>
                      </w:pPr>
                      <w:r>
                        <w:rPr>
                          <w:rFonts w:hint="eastAsia"/>
                          <w:color w:val="000000" w:themeColor="text1"/>
                          <w:sz w:val="18"/>
                        </w:rPr>
                        <w:t xml:space="preserve">企画・指導係　</w:t>
                      </w:r>
                      <w:r w:rsidRPr="00F1360B">
                        <w:rPr>
                          <w:rFonts w:hint="eastAsia"/>
                          <w:color w:val="000000" w:themeColor="text1"/>
                          <w:sz w:val="18"/>
                        </w:rPr>
                        <w:t>中島</w:t>
                      </w:r>
                    </w:p>
                    <w:p w:rsidR="00E519DA" w:rsidRPr="00F1360B" w:rsidRDefault="00E519DA" w:rsidP="00E519DA">
                      <w:pPr>
                        <w:jc w:val="left"/>
                        <w:rPr>
                          <w:color w:val="000000" w:themeColor="text1"/>
                          <w:sz w:val="18"/>
                        </w:rPr>
                      </w:pPr>
                      <w:r>
                        <w:rPr>
                          <w:rFonts w:hint="eastAsia"/>
                          <w:color w:val="000000" w:themeColor="text1"/>
                          <w:sz w:val="18"/>
                        </w:rPr>
                        <w:t>Tel</w:t>
                      </w:r>
                      <w:r>
                        <w:rPr>
                          <w:rFonts w:hint="eastAsia"/>
                          <w:color w:val="000000" w:themeColor="text1"/>
                          <w:sz w:val="18"/>
                        </w:rPr>
                        <w:t>：</w:t>
                      </w:r>
                      <w:r>
                        <w:rPr>
                          <w:rFonts w:hint="eastAsia"/>
                          <w:color w:val="000000" w:themeColor="text1"/>
                          <w:sz w:val="18"/>
                        </w:rPr>
                        <w:t>077-528-3544</w:t>
                      </w:r>
                    </w:p>
                  </w:txbxContent>
                </v:textbox>
              </v:rect>
            </w:pict>
          </mc:Fallback>
        </mc:AlternateContent>
      </w:r>
    </w:p>
    <w:p w:rsidR="00DF76D9" w:rsidRDefault="00DF76D9" w:rsidP="00855409"/>
    <w:p w:rsidR="00DF76D9" w:rsidRDefault="00DF76D9" w:rsidP="00855409"/>
    <w:p w:rsidR="00DF76D9" w:rsidRDefault="00DF76D9" w:rsidP="00855409"/>
    <w:p w:rsidR="00DF76D9" w:rsidRDefault="00DF76D9" w:rsidP="00DF76D9">
      <w:pPr>
        <w:jc w:val="right"/>
      </w:pPr>
      <w:r>
        <w:rPr>
          <w:rFonts w:hint="eastAsia"/>
          <w:noProof/>
          <w:color w:val="0D0D0D" w:themeColor="text1" w:themeTint="F2"/>
          <w:sz w:val="16"/>
        </w:rPr>
        <w:lastRenderedPageBreak/>
        <mc:AlternateContent>
          <mc:Choice Requires="wps">
            <w:drawing>
              <wp:anchor distT="0" distB="0" distL="114300" distR="114300" simplePos="0" relativeHeight="251666432" behindDoc="0" locked="0" layoutInCell="1" allowOverlap="1" wp14:anchorId="532AD6D0" wp14:editId="2D7FBC23">
                <wp:simplePos x="0" y="0"/>
                <wp:positionH relativeFrom="column">
                  <wp:posOffset>-518795</wp:posOffset>
                </wp:positionH>
                <wp:positionV relativeFrom="paragraph">
                  <wp:posOffset>-750929</wp:posOffset>
                </wp:positionV>
                <wp:extent cx="2260121" cy="707366"/>
                <wp:effectExtent l="0" t="0" r="26035" b="17145"/>
                <wp:wrapNone/>
                <wp:docPr id="4" name="正方形/長方形 4"/>
                <wp:cNvGraphicFramePr/>
                <a:graphic xmlns:a="http://schemas.openxmlformats.org/drawingml/2006/main">
                  <a:graphicData uri="http://schemas.microsoft.com/office/word/2010/wordprocessingShape">
                    <wps:wsp>
                      <wps:cNvSpPr/>
                      <wps:spPr>
                        <a:xfrm>
                          <a:off x="0" y="0"/>
                          <a:ext cx="2260121" cy="70736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76D9" w:rsidRPr="00F42195" w:rsidRDefault="00F42195" w:rsidP="00DF76D9">
                            <w:pPr>
                              <w:jc w:val="center"/>
                              <w:rPr>
                                <w:color w:val="000000" w:themeColor="text1"/>
                                <w:sz w:val="56"/>
                              </w:rPr>
                            </w:pPr>
                            <w:r w:rsidRPr="00F42195">
                              <w:rPr>
                                <w:rFonts w:hint="eastAsia"/>
                                <w:color w:val="000000" w:themeColor="text1"/>
                                <w:sz w:val="56"/>
                              </w:rPr>
                              <w:t>別添：</w:t>
                            </w:r>
                            <w:r w:rsidR="00DF76D9" w:rsidRPr="00F42195">
                              <w:rPr>
                                <w:rFonts w:hint="eastAsia"/>
                                <w:color w:val="000000" w:themeColor="text1"/>
                                <w:sz w:val="56"/>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40.85pt;margin-top:-59.15pt;width:177.95pt;height:5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" fillcolor="white [3212]" strokecolor="black [3213]" strokeweight="1pt">
                <v:textbox>
                  <w:txbxContent>
                    <w:p w:rsidR="00DF76D9" w:rsidRPr="00F42195" w:rsidRDefault="00F42195" w:rsidP="00DF76D9">
                      <w:pPr>
                        <w:jc w:val="center"/>
                        <w:rPr>
                          <w:color w:val="000000" w:themeColor="text1"/>
                          <w:sz w:val="56"/>
                        </w:rPr>
                      </w:pPr>
                      <w:r w:rsidRPr="00F42195">
                        <w:rPr>
                          <w:rFonts w:hint="eastAsia"/>
                          <w:color w:val="000000" w:themeColor="text1"/>
                          <w:sz w:val="56"/>
                        </w:rPr>
                        <w:t>別添：</w:t>
                      </w:r>
                      <w:r w:rsidR="00DF76D9" w:rsidRPr="00F42195">
                        <w:rPr>
                          <w:rFonts w:hint="eastAsia"/>
                          <w:color w:val="000000" w:themeColor="text1"/>
                          <w:sz w:val="56"/>
                        </w:rPr>
                        <w:t>参考</w:t>
                      </w:r>
                    </w:p>
                  </w:txbxContent>
                </v:textbox>
              </v:rect>
            </w:pict>
          </mc:Fallback>
        </mc:AlternateContent>
      </w:r>
      <w:r w:rsidRPr="00DF76D9">
        <w:rPr>
          <w:rFonts w:hint="eastAsia"/>
          <w:spacing w:val="315"/>
          <w:kern w:val="0"/>
          <w:fitText w:val="2730" w:id="1709970432"/>
        </w:rPr>
        <w:t>事務連</w:t>
      </w:r>
      <w:r w:rsidRPr="00DF76D9">
        <w:rPr>
          <w:rFonts w:hint="eastAsia"/>
          <w:kern w:val="0"/>
          <w:fitText w:val="2730" w:id="1709970432"/>
        </w:rPr>
        <w:t>絡</w:t>
      </w:r>
    </w:p>
    <w:p w:rsidR="00DF76D9" w:rsidRDefault="00DF76D9" w:rsidP="00DF76D9">
      <w:pPr>
        <w:jc w:val="right"/>
      </w:pPr>
      <w:r w:rsidRPr="00DF76D9">
        <w:rPr>
          <w:rFonts w:hint="eastAsia"/>
          <w:spacing w:val="2"/>
          <w:w w:val="89"/>
          <w:kern w:val="0"/>
          <w:fitText w:val="2730" w:id="1709970433"/>
        </w:rPr>
        <w:t>平成</w:t>
      </w:r>
      <w:r w:rsidRPr="00DF76D9">
        <w:rPr>
          <w:rFonts w:hint="eastAsia"/>
          <w:spacing w:val="2"/>
          <w:w w:val="89"/>
          <w:kern w:val="0"/>
          <w:fitText w:val="2730" w:id="1709970433"/>
        </w:rPr>
        <w:t>30</w:t>
      </w:r>
      <w:r w:rsidRPr="00DF76D9">
        <w:rPr>
          <w:rFonts w:hint="eastAsia"/>
          <w:spacing w:val="2"/>
          <w:w w:val="89"/>
          <w:kern w:val="0"/>
          <w:fitText w:val="2730" w:id="1709970433"/>
        </w:rPr>
        <w:t>年（</w:t>
      </w:r>
      <w:r w:rsidRPr="00DF76D9">
        <w:rPr>
          <w:rFonts w:hint="eastAsia"/>
          <w:spacing w:val="2"/>
          <w:w w:val="89"/>
          <w:kern w:val="0"/>
          <w:fitText w:val="2730" w:id="1709970433"/>
        </w:rPr>
        <w:t>2018</w:t>
      </w:r>
      <w:r w:rsidRPr="00DF76D9">
        <w:rPr>
          <w:rFonts w:hint="eastAsia"/>
          <w:spacing w:val="2"/>
          <w:w w:val="89"/>
          <w:kern w:val="0"/>
          <w:fitText w:val="2730" w:id="1709970433"/>
        </w:rPr>
        <w:t>年）</w:t>
      </w:r>
      <w:r w:rsidRPr="00DF76D9">
        <w:rPr>
          <w:rFonts w:hint="eastAsia"/>
          <w:spacing w:val="2"/>
          <w:w w:val="89"/>
          <w:kern w:val="0"/>
          <w:fitText w:val="2730" w:id="1709970433"/>
        </w:rPr>
        <w:t>4</w:t>
      </w:r>
      <w:r w:rsidRPr="00DF76D9">
        <w:rPr>
          <w:rFonts w:hint="eastAsia"/>
          <w:spacing w:val="2"/>
          <w:w w:val="89"/>
          <w:kern w:val="0"/>
          <w:fitText w:val="2730" w:id="1709970433"/>
        </w:rPr>
        <w:t>月</w:t>
      </w:r>
      <w:r w:rsidRPr="00DF76D9">
        <w:rPr>
          <w:rFonts w:hint="eastAsia"/>
          <w:spacing w:val="2"/>
          <w:w w:val="89"/>
          <w:kern w:val="0"/>
          <w:fitText w:val="2730" w:id="1709970433"/>
        </w:rPr>
        <w:t>23</w:t>
      </w:r>
      <w:r w:rsidRPr="00DF76D9">
        <w:rPr>
          <w:rFonts w:hint="eastAsia"/>
          <w:spacing w:val="-9"/>
          <w:w w:val="89"/>
          <w:kern w:val="0"/>
          <w:fitText w:val="2730" w:id="1709970433"/>
        </w:rPr>
        <w:t>日</w:t>
      </w:r>
    </w:p>
    <w:p w:rsidR="00DF76D9" w:rsidRDefault="00DF76D9" w:rsidP="00DF76D9"/>
    <w:p w:rsidR="00DF76D9" w:rsidRDefault="00DF76D9" w:rsidP="00DF76D9">
      <w:pPr>
        <w:ind w:firstLineChars="200" w:firstLine="420"/>
      </w:pPr>
      <w:r>
        <w:rPr>
          <w:rFonts w:hint="eastAsia"/>
        </w:rPr>
        <w:t>各指定障害福祉サービス事業所管理者　様</w:t>
      </w:r>
    </w:p>
    <w:p w:rsidR="00DF76D9" w:rsidRDefault="00DF76D9" w:rsidP="00DF76D9"/>
    <w:p w:rsidR="00DF76D9" w:rsidRDefault="00DF76D9" w:rsidP="00DF76D9">
      <w:pPr>
        <w:wordWrap w:val="0"/>
        <w:jc w:val="right"/>
      </w:pPr>
      <w:r>
        <w:rPr>
          <w:rFonts w:hint="eastAsia"/>
        </w:rPr>
        <w:t>滋賀県健康医療福祉部障害福祉課</w:t>
      </w:r>
    </w:p>
    <w:p w:rsidR="00DF76D9" w:rsidRDefault="00DF76D9" w:rsidP="00DF76D9">
      <w:pPr>
        <w:jc w:val="right"/>
      </w:pPr>
      <w:r>
        <w:rPr>
          <w:rFonts w:hint="eastAsia"/>
        </w:rPr>
        <w:t xml:space="preserve">企画・指導係　</w:t>
      </w:r>
    </w:p>
    <w:p w:rsidR="00DF76D9" w:rsidRDefault="00DF76D9" w:rsidP="00DF76D9"/>
    <w:p w:rsidR="00DF76D9" w:rsidRDefault="00DF76D9" w:rsidP="00DF76D9">
      <w:pPr>
        <w:ind w:firstLineChars="500" w:firstLine="1050"/>
        <w:jc w:val="left"/>
      </w:pPr>
      <w:r>
        <w:rPr>
          <w:rFonts w:hint="eastAsia"/>
        </w:rPr>
        <w:t>就労継続支援Ａ型の賃金向上達成指導員配置加算における賃金向上計画</w:t>
      </w:r>
    </w:p>
    <w:p w:rsidR="00DF76D9" w:rsidRDefault="00DF76D9" w:rsidP="00DF76D9">
      <w:pPr>
        <w:ind w:firstLineChars="500" w:firstLine="1050"/>
        <w:jc w:val="left"/>
      </w:pPr>
      <w:r>
        <w:rPr>
          <w:rFonts w:hint="eastAsia"/>
        </w:rPr>
        <w:t>の取り扱いについて</w:t>
      </w:r>
    </w:p>
    <w:p w:rsidR="00DF76D9" w:rsidRDefault="00DF76D9" w:rsidP="00DF76D9">
      <w:pPr>
        <w:jc w:val="center"/>
      </w:pPr>
    </w:p>
    <w:p w:rsidR="00DF76D9" w:rsidRDefault="00DF76D9" w:rsidP="00DF76D9">
      <w:pPr>
        <w:jc w:val="left"/>
      </w:pPr>
      <w:r>
        <w:rPr>
          <w:rFonts w:hint="eastAsia"/>
        </w:rPr>
        <w:t xml:space="preserve">　</w:t>
      </w:r>
      <w:r w:rsidRPr="002C7A69">
        <w:rPr>
          <w:rFonts w:hint="eastAsia"/>
        </w:rPr>
        <w:t>平素は本県の障害</w:t>
      </w:r>
      <w:r>
        <w:rPr>
          <w:rFonts w:hint="eastAsia"/>
        </w:rPr>
        <w:t>者</w:t>
      </w:r>
      <w:r w:rsidRPr="002C7A69">
        <w:rPr>
          <w:rFonts w:hint="eastAsia"/>
        </w:rPr>
        <w:t>支援施策の推進に御協力を賜り厚く御礼申し上げます。</w:t>
      </w:r>
    </w:p>
    <w:p w:rsidR="00DF76D9" w:rsidRDefault="00DF76D9" w:rsidP="00DF76D9">
      <w:pPr>
        <w:jc w:val="left"/>
      </w:pPr>
      <w:r>
        <w:rPr>
          <w:rFonts w:hint="eastAsia"/>
        </w:rPr>
        <w:t xml:space="preserve">　</w:t>
      </w:r>
      <w:r w:rsidRPr="001E52F7">
        <w:rPr>
          <w:rFonts w:hint="eastAsia"/>
        </w:rPr>
        <w:t>さて、</w:t>
      </w:r>
      <w:r>
        <w:rPr>
          <w:rFonts w:hint="eastAsia"/>
        </w:rPr>
        <w:t>この度の</w:t>
      </w:r>
      <w:r w:rsidRPr="001E52F7">
        <w:rPr>
          <w:rFonts w:hint="eastAsia"/>
        </w:rPr>
        <w:t>障害福祉サービス等報酬改定</w:t>
      </w:r>
      <w:r>
        <w:rPr>
          <w:rFonts w:hint="eastAsia"/>
        </w:rPr>
        <w:t>にて就労継続支援Ａ型サービス費に新設された賃金向上達成指導員配置加算について、算定要件の一つとして賃金向上計画を策定することとされておりますが、本県での取り扱いを下記のとおり整理いたしましたので、遺漏のないようご了知願います。</w:t>
      </w:r>
    </w:p>
    <w:p w:rsidR="00DF76D9" w:rsidRDefault="00DF76D9" w:rsidP="00DF76D9">
      <w:pPr>
        <w:jc w:val="left"/>
      </w:pPr>
      <w:r>
        <w:rPr>
          <w:rFonts w:hint="eastAsia"/>
        </w:rPr>
        <w:t>●「平成</w:t>
      </w:r>
      <w:r>
        <w:rPr>
          <w:rFonts w:hint="eastAsia"/>
        </w:rPr>
        <w:t>30</w:t>
      </w:r>
      <w:r>
        <w:rPr>
          <w:rFonts w:hint="eastAsia"/>
        </w:rPr>
        <w:t>年３月</w:t>
      </w:r>
      <w:r>
        <w:rPr>
          <w:rFonts w:hint="eastAsia"/>
        </w:rPr>
        <w:t>22</w:t>
      </w:r>
      <w:r>
        <w:rPr>
          <w:rFonts w:hint="eastAsia"/>
        </w:rPr>
        <w:t>日厚生労働省告示第</w:t>
      </w:r>
      <w:r>
        <w:rPr>
          <w:rFonts w:hint="eastAsia"/>
        </w:rPr>
        <w:t>82</w:t>
      </w:r>
      <w:r>
        <w:rPr>
          <w:rFonts w:hint="eastAsia"/>
        </w:rPr>
        <w:t>号第</w:t>
      </w:r>
      <w:r>
        <w:rPr>
          <w:rFonts w:hint="eastAsia"/>
        </w:rPr>
        <w:t>13</w:t>
      </w:r>
      <w:r>
        <w:rPr>
          <w:rFonts w:hint="eastAsia"/>
        </w:rPr>
        <w:t>の</w:t>
      </w:r>
      <w:r>
        <w:rPr>
          <w:rFonts w:hint="eastAsia"/>
        </w:rPr>
        <w:t>12</w:t>
      </w:r>
      <w:r>
        <w:rPr>
          <w:rFonts w:hint="eastAsia"/>
        </w:rPr>
        <w:t>の２」抜粋</w:t>
      </w:r>
    </w:p>
    <w:p w:rsidR="00DF76D9" w:rsidRPr="00696AED" w:rsidRDefault="00DF76D9" w:rsidP="00DF76D9">
      <w:pPr>
        <w:spacing w:line="200" w:lineRule="exact"/>
        <w:ind w:firstLineChars="500" w:firstLine="800"/>
        <w:jc w:val="left"/>
        <w:rPr>
          <w:sz w:val="16"/>
        </w:rPr>
      </w:pPr>
      <w:r w:rsidRPr="005C5792">
        <w:rPr>
          <w:rFonts w:hint="eastAsia"/>
          <w:noProof/>
          <w:color w:val="0D0D0D" w:themeColor="text1" w:themeTint="F2"/>
          <w:sz w:val="16"/>
        </w:rPr>
        <mc:AlternateContent>
          <mc:Choice Requires="wps">
            <w:drawing>
              <wp:anchor distT="0" distB="0" distL="114300" distR="114300" simplePos="0" relativeHeight="251661312" behindDoc="0" locked="0" layoutInCell="1" allowOverlap="1" wp14:anchorId="798AD02F" wp14:editId="5D618D43">
                <wp:simplePos x="0" y="0"/>
                <wp:positionH relativeFrom="column">
                  <wp:posOffset>369103</wp:posOffset>
                </wp:positionH>
                <wp:positionV relativeFrom="paragraph">
                  <wp:posOffset>3487</wp:posOffset>
                </wp:positionV>
                <wp:extent cx="4467860" cy="2648309"/>
                <wp:effectExtent l="0" t="0" r="27940" b="19050"/>
                <wp:wrapNone/>
                <wp:docPr id="6" name="フローチャート: 処理 6"/>
                <wp:cNvGraphicFramePr/>
                <a:graphic xmlns:a="http://schemas.openxmlformats.org/drawingml/2006/main">
                  <a:graphicData uri="http://schemas.microsoft.com/office/word/2010/wordprocessingShape">
                    <wps:wsp>
                      <wps:cNvSpPr/>
                      <wps:spPr>
                        <a:xfrm>
                          <a:off x="0" y="0"/>
                          <a:ext cx="4467860" cy="2648309"/>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76D9" w:rsidRPr="005C5792" w:rsidRDefault="00DF76D9" w:rsidP="00DF76D9">
                            <w:pPr>
                              <w:spacing w:line="220" w:lineRule="exact"/>
                              <w:ind w:firstLineChars="200" w:firstLine="320"/>
                              <w:jc w:val="left"/>
                              <w:rPr>
                                <w:color w:val="000000" w:themeColor="text1"/>
                                <w:sz w:val="16"/>
                              </w:rPr>
                            </w:pPr>
                            <w:r w:rsidRPr="00905C71">
                              <w:rPr>
                                <w:rFonts w:hint="eastAsia"/>
                                <w:color w:val="000000" w:themeColor="text1"/>
                                <w:sz w:val="16"/>
                                <w:u w:val="thick"/>
                              </w:rPr>
                              <w:t>賃金向上達成指導員配置加算</w:t>
                            </w:r>
                            <w:r w:rsidRPr="005C5792">
                              <w:rPr>
                                <w:rFonts w:hint="eastAsia"/>
                                <w:color w:val="000000" w:themeColor="text1"/>
                                <w:sz w:val="16"/>
                              </w:rPr>
                              <w:t>（新設）</w:t>
                            </w:r>
                          </w:p>
                          <w:p w:rsidR="00DF76D9" w:rsidRPr="005C5792"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イ　利用定員が</w:t>
                            </w:r>
                            <w:r w:rsidRPr="005C5792">
                              <w:rPr>
                                <w:rFonts w:hint="eastAsia"/>
                                <w:color w:val="000000" w:themeColor="text1"/>
                                <w:sz w:val="16"/>
                              </w:rPr>
                              <w:t>20</w:t>
                            </w:r>
                            <w:r w:rsidRPr="005C5792">
                              <w:rPr>
                                <w:rFonts w:hint="eastAsia"/>
                                <w:color w:val="000000" w:themeColor="text1"/>
                                <w:sz w:val="16"/>
                              </w:rPr>
                              <w:t>人以下の場合</w:t>
                            </w:r>
                            <w:r w:rsidRPr="005C5792">
                              <w:rPr>
                                <w:rFonts w:hint="eastAsia"/>
                                <w:color w:val="000000" w:themeColor="text1"/>
                                <w:sz w:val="16"/>
                              </w:rPr>
                              <w:t>70</w:t>
                            </w:r>
                            <w:r w:rsidRPr="005C5792">
                              <w:rPr>
                                <w:rFonts w:hint="eastAsia"/>
                                <w:color w:val="000000" w:themeColor="text1"/>
                                <w:sz w:val="16"/>
                              </w:rPr>
                              <w:t>単位</w:t>
                            </w:r>
                          </w:p>
                          <w:p w:rsidR="00DF76D9" w:rsidRPr="005C5792"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ロ　利用定員が</w:t>
                            </w:r>
                            <w:r w:rsidRPr="005C5792">
                              <w:rPr>
                                <w:rFonts w:hint="eastAsia"/>
                                <w:color w:val="000000" w:themeColor="text1"/>
                                <w:sz w:val="16"/>
                              </w:rPr>
                              <w:t>21</w:t>
                            </w:r>
                            <w:r w:rsidRPr="005C5792">
                              <w:rPr>
                                <w:rFonts w:hint="eastAsia"/>
                                <w:color w:val="000000" w:themeColor="text1"/>
                                <w:sz w:val="16"/>
                              </w:rPr>
                              <w:t>人以上</w:t>
                            </w:r>
                            <w:r w:rsidRPr="005C5792">
                              <w:rPr>
                                <w:rFonts w:hint="eastAsia"/>
                                <w:color w:val="000000" w:themeColor="text1"/>
                                <w:sz w:val="16"/>
                              </w:rPr>
                              <w:t>40</w:t>
                            </w:r>
                            <w:r w:rsidRPr="005C5792">
                              <w:rPr>
                                <w:rFonts w:hint="eastAsia"/>
                                <w:color w:val="000000" w:themeColor="text1"/>
                                <w:sz w:val="16"/>
                              </w:rPr>
                              <w:t>人以下の場合</w:t>
                            </w:r>
                            <w:r w:rsidRPr="005C5792">
                              <w:rPr>
                                <w:rFonts w:hint="eastAsia"/>
                                <w:color w:val="000000" w:themeColor="text1"/>
                                <w:sz w:val="16"/>
                              </w:rPr>
                              <w:t>43</w:t>
                            </w:r>
                            <w:r w:rsidRPr="005C5792">
                              <w:rPr>
                                <w:rFonts w:hint="eastAsia"/>
                                <w:color w:val="000000" w:themeColor="text1"/>
                                <w:sz w:val="16"/>
                              </w:rPr>
                              <w:t>単位</w:t>
                            </w:r>
                          </w:p>
                          <w:p w:rsidR="00DF76D9" w:rsidRPr="005C5792"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ハ　利用定員が</w:t>
                            </w:r>
                            <w:r w:rsidRPr="005C5792">
                              <w:rPr>
                                <w:rFonts w:hint="eastAsia"/>
                                <w:color w:val="000000" w:themeColor="text1"/>
                                <w:sz w:val="16"/>
                              </w:rPr>
                              <w:t>41</w:t>
                            </w:r>
                            <w:r w:rsidRPr="005C5792">
                              <w:rPr>
                                <w:rFonts w:hint="eastAsia"/>
                                <w:color w:val="000000" w:themeColor="text1"/>
                                <w:sz w:val="16"/>
                              </w:rPr>
                              <w:t>人以上</w:t>
                            </w:r>
                            <w:r w:rsidRPr="005C5792">
                              <w:rPr>
                                <w:rFonts w:hint="eastAsia"/>
                                <w:color w:val="000000" w:themeColor="text1"/>
                                <w:sz w:val="16"/>
                              </w:rPr>
                              <w:t>60</w:t>
                            </w:r>
                            <w:r w:rsidRPr="005C5792">
                              <w:rPr>
                                <w:rFonts w:hint="eastAsia"/>
                                <w:color w:val="000000" w:themeColor="text1"/>
                                <w:sz w:val="16"/>
                              </w:rPr>
                              <w:t>人以下の場合</w:t>
                            </w:r>
                            <w:r w:rsidRPr="005C5792">
                              <w:rPr>
                                <w:rFonts w:hint="eastAsia"/>
                                <w:color w:val="000000" w:themeColor="text1"/>
                                <w:sz w:val="16"/>
                              </w:rPr>
                              <w:t>26</w:t>
                            </w:r>
                            <w:r w:rsidRPr="005C5792">
                              <w:rPr>
                                <w:rFonts w:hint="eastAsia"/>
                                <w:color w:val="000000" w:themeColor="text1"/>
                                <w:sz w:val="16"/>
                              </w:rPr>
                              <w:t>単位</w:t>
                            </w:r>
                          </w:p>
                          <w:p w:rsidR="00DF76D9" w:rsidRPr="005C5792"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ニ　利用定員が</w:t>
                            </w:r>
                            <w:r w:rsidRPr="005C5792">
                              <w:rPr>
                                <w:rFonts w:hint="eastAsia"/>
                                <w:color w:val="000000" w:themeColor="text1"/>
                                <w:sz w:val="16"/>
                              </w:rPr>
                              <w:t>61</w:t>
                            </w:r>
                            <w:r w:rsidRPr="005C5792">
                              <w:rPr>
                                <w:rFonts w:hint="eastAsia"/>
                                <w:color w:val="000000" w:themeColor="text1"/>
                                <w:sz w:val="16"/>
                              </w:rPr>
                              <w:t>人以上</w:t>
                            </w:r>
                            <w:r w:rsidRPr="005C5792">
                              <w:rPr>
                                <w:rFonts w:hint="eastAsia"/>
                                <w:color w:val="000000" w:themeColor="text1"/>
                                <w:sz w:val="16"/>
                              </w:rPr>
                              <w:t>80</w:t>
                            </w:r>
                            <w:r w:rsidRPr="005C5792">
                              <w:rPr>
                                <w:rFonts w:hint="eastAsia"/>
                                <w:color w:val="000000" w:themeColor="text1"/>
                                <w:sz w:val="16"/>
                              </w:rPr>
                              <w:t>人以下の場合</w:t>
                            </w:r>
                            <w:r w:rsidRPr="005C5792">
                              <w:rPr>
                                <w:rFonts w:hint="eastAsia"/>
                                <w:color w:val="000000" w:themeColor="text1"/>
                                <w:sz w:val="16"/>
                              </w:rPr>
                              <w:t>19</w:t>
                            </w:r>
                            <w:r w:rsidRPr="005C5792">
                              <w:rPr>
                                <w:rFonts w:hint="eastAsia"/>
                                <w:color w:val="000000" w:themeColor="text1"/>
                                <w:sz w:val="16"/>
                              </w:rPr>
                              <w:t>単位</w:t>
                            </w:r>
                          </w:p>
                          <w:p w:rsidR="00DF76D9" w:rsidRPr="005C5792"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ホ　利用定員が</w:t>
                            </w:r>
                            <w:r w:rsidRPr="005C5792">
                              <w:rPr>
                                <w:rFonts w:hint="eastAsia"/>
                                <w:color w:val="000000" w:themeColor="text1"/>
                                <w:sz w:val="16"/>
                              </w:rPr>
                              <w:t>81</w:t>
                            </w:r>
                            <w:r w:rsidRPr="005C5792">
                              <w:rPr>
                                <w:rFonts w:hint="eastAsia"/>
                                <w:color w:val="000000" w:themeColor="text1"/>
                                <w:sz w:val="16"/>
                              </w:rPr>
                              <w:t>人以上の場合</w:t>
                            </w:r>
                            <w:r w:rsidRPr="005C5792">
                              <w:rPr>
                                <w:rFonts w:hint="eastAsia"/>
                                <w:color w:val="000000" w:themeColor="text1"/>
                                <w:sz w:val="16"/>
                              </w:rPr>
                              <w:t>15</w:t>
                            </w:r>
                            <w:r w:rsidRPr="005C5792">
                              <w:rPr>
                                <w:rFonts w:hint="eastAsia"/>
                                <w:color w:val="000000" w:themeColor="text1"/>
                                <w:sz w:val="16"/>
                              </w:rPr>
                              <w:t>単位</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注　指定障害福祉サービス基準第</w:t>
                            </w:r>
                            <w:r w:rsidRPr="005C5792">
                              <w:rPr>
                                <w:rFonts w:hint="eastAsia"/>
                                <w:color w:val="000000" w:themeColor="text1"/>
                                <w:sz w:val="16"/>
                              </w:rPr>
                              <w:t>186</w:t>
                            </w:r>
                            <w:r w:rsidRPr="005C5792">
                              <w:rPr>
                                <w:rFonts w:hint="eastAsia"/>
                                <w:color w:val="000000" w:themeColor="text1"/>
                                <w:sz w:val="16"/>
                              </w:rPr>
                              <w:t>条に定める人員配置に加え、賃金向上達成指導員</w:t>
                            </w:r>
                          </w:p>
                          <w:p w:rsidR="00DF76D9" w:rsidRDefault="00DF76D9" w:rsidP="00DF76D9">
                            <w:pPr>
                              <w:spacing w:line="220" w:lineRule="exact"/>
                              <w:ind w:firstLineChars="300" w:firstLine="480"/>
                              <w:jc w:val="left"/>
                              <w:rPr>
                                <w:color w:val="000000" w:themeColor="text1"/>
                                <w:sz w:val="16"/>
                                <w:u w:val="thick"/>
                              </w:rPr>
                            </w:pPr>
                            <w:r w:rsidRPr="005C5792">
                              <w:rPr>
                                <w:rFonts w:hint="eastAsia"/>
                                <w:color w:val="000000" w:themeColor="text1"/>
                                <w:sz w:val="16"/>
                              </w:rPr>
                              <w:t>（</w:t>
                            </w:r>
                            <w:r w:rsidRPr="005C5792">
                              <w:rPr>
                                <w:rFonts w:hint="eastAsia"/>
                                <w:color w:val="000000" w:themeColor="text1"/>
                                <w:sz w:val="16"/>
                                <w:u w:val="thick"/>
                              </w:rPr>
                              <w:t>生産活動収入を増やすための販路拡大、商品開発、労働時間の増加その他の賃金向上</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u w:val="thick"/>
                              </w:rPr>
                              <w:t>を図るための取組に係る計画（以下「賃金向上計画」という。）を作成</w:t>
                            </w:r>
                            <w:r w:rsidRPr="005C5792">
                              <w:rPr>
                                <w:rFonts w:hint="eastAsia"/>
                                <w:color w:val="000000" w:themeColor="text1"/>
                                <w:sz w:val="16"/>
                              </w:rPr>
                              <w:t>し、当該賃金向</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上計画に掲げた内容の達成に向けて積極的に取り組むための指導員をいう。以下同じ。）</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を、常勤換算方法で１以上配置し、かつ、就労継続支援Ａ型事業所と雇用契約を締結し</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ている利用者のキャリアアップ（職務経験、職業訓練又は教育訓練の職業能力の開発の</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機会を通じ、職業能力の向上並びにこれによる将来の職務上の地位及び賃金をはじめと</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する処遇の改善が図られることをいう。）を図るための措置を講じているものとして都</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道府県知事に届け出た指定就労継続支援Ａ型事業所等において、指定就労継続支援Ａ型</w:t>
                            </w:r>
                          </w:p>
                          <w:p w:rsidR="00DF76D9" w:rsidRPr="005C5792" w:rsidRDefault="00DF76D9" w:rsidP="00DF76D9">
                            <w:pPr>
                              <w:spacing w:line="220" w:lineRule="exact"/>
                              <w:ind w:firstLineChars="300" w:firstLine="480"/>
                              <w:jc w:val="left"/>
                              <w:rPr>
                                <w:color w:val="000000" w:themeColor="text1"/>
                                <w:sz w:val="18"/>
                              </w:rPr>
                            </w:pPr>
                            <w:r w:rsidRPr="005C5792">
                              <w:rPr>
                                <w:rFonts w:hint="eastAsia"/>
                                <w:color w:val="000000" w:themeColor="text1"/>
                                <w:sz w:val="16"/>
                              </w:rPr>
                              <w:t>等を行った場合に、利用定員に応じ、１日につき所定単位数を加算する。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6" o:spid="_x0000_s1028" type="#_x0000_t109" style="position:absolute;left:0;text-align:left;margin-left:29.05pt;margin-top:.25pt;width:351.8pt;height:20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" fillcolor="white [3212]" strokecolor="black [3213]" strokeweight="2pt">
                <v:textbox>
                  <w:txbxContent>
                    <w:p w:rsidR="00DF76D9" w:rsidRPr="005C5792" w:rsidRDefault="00DF76D9" w:rsidP="00DF76D9">
                      <w:pPr>
                        <w:spacing w:line="220" w:lineRule="exact"/>
                        <w:ind w:firstLineChars="200" w:firstLine="320"/>
                        <w:jc w:val="left"/>
                        <w:rPr>
                          <w:color w:val="000000" w:themeColor="text1"/>
                          <w:sz w:val="16"/>
                        </w:rPr>
                      </w:pPr>
                      <w:r w:rsidRPr="00905C71">
                        <w:rPr>
                          <w:rFonts w:hint="eastAsia"/>
                          <w:color w:val="000000" w:themeColor="text1"/>
                          <w:sz w:val="16"/>
                          <w:u w:val="thick"/>
                        </w:rPr>
                        <w:t>賃金向上達成指導員配置加算</w:t>
                      </w:r>
                      <w:r w:rsidRPr="005C5792">
                        <w:rPr>
                          <w:rFonts w:hint="eastAsia"/>
                          <w:color w:val="000000" w:themeColor="text1"/>
                          <w:sz w:val="16"/>
                        </w:rPr>
                        <w:t>（新設）</w:t>
                      </w:r>
                    </w:p>
                    <w:p w:rsidR="00DF76D9" w:rsidRPr="005C5792"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イ　利用定員が</w:t>
                      </w:r>
                      <w:r w:rsidRPr="005C5792">
                        <w:rPr>
                          <w:rFonts w:hint="eastAsia"/>
                          <w:color w:val="000000" w:themeColor="text1"/>
                          <w:sz w:val="16"/>
                        </w:rPr>
                        <w:t>20</w:t>
                      </w:r>
                      <w:r w:rsidRPr="005C5792">
                        <w:rPr>
                          <w:rFonts w:hint="eastAsia"/>
                          <w:color w:val="000000" w:themeColor="text1"/>
                          <w:sz w:val="16"/>
                        </w:rPr>
                        <w:t>人以下の場合</w:t>
                      </w:r>
                      <w:r w:rsidRPr="005C5792">
                        <w:rPr>
                          <w:rFonts w:hint="eastAsia"/>
                          <w:color w:val="000000" w:themeColor="text1"/>
                          <w:sz w:val="16"/>
                        </w:rPr>
                        <w:t>70</w:t>
                      </w:r>
                      <w:r w:rsidRPr="005C5792">
                        <w:rPr>
                          <w:rFonts w:hint="eastAsia"/>
                          <w:color w:val="000000" w:themeColor="text1"/>
                          <w:sz w:val="16"/>
                        </w:rPr>
                        <w:t>単位</w:t>
                      </w:r>
                    </w:p>
                    <w:p w:rsidR="00DF76D9" w:rsidRPr="005C5792"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ロ　利用定員が</w:t>
                      </w:r>
                      <w:r w:rsidRPr="005C5792">
                        <w:rPr>
                          <w:rFonts w:hint="eastAsia"/>
                          <w:color w:val="000000" w:themeColor="text1"/>
                          <w:sz w:val="16"/>
                        </w:rPr>
                        <w:t>21</w:t>
                      </w:r>
                      <w:r w:rsidRPr="005C5792">
                        <w:rPr>
                          <w:rFonts w:hint="eastAsia"/>
                          <w:color w:val="000000" w:themeColor="text1"/>
                          <w:sz w:val="16"/>
                        </w:rPr>
                        <w:t>人以上</w:t>
                      </w:r>
                      <w:r w:rsidRPr="005C5792">
                        <w:rPr>
                          <w:rFonts w:hint="eastAsia"/>
                          <w:color w:val="000000" w:themeColor="text1"/>
                          <w:sz w:val="16"/>
                        </w:rPr>
                        <w:t>40</w:t>
                      </w:r>
                      <w:r w:rsidRPr="005C5792">
                        <w:rPr>
                          <w:rFonts w:hint="eastAsia"/>
                          <w:color w:val="000000" w:themeColor="text1"/>
                          <w:sz w:val="16"/>
                        </w:rPr>
                        <w:t>人以下の場合</w:t>
                      </w:r>
                      <w:r w:rsidRPr="005C5792">
                        <w:rPr>
                          <w:rFonts w:hint="eastAsia"/>
                          <w:color w:val="000000" w:themeColor="text1"/>
                          <w:sz w:val="16"/>
                        </w:rPr>
                        <w:t>43</w:t>
                      </w:r>
                      <w:r w:rsidRPr="005C5792">
                        <w:rPr>
                          <w:rFonts w:hint="eastAsia"/>
                          <w:color w:val="000000" w:themeColor="text1"/>
                          <w:sz w:val="16"/>
                        </w:rPr>
                        <w:t>単位</w:t>
                      </w:r>
                    </w:p>
                    <w:p w:rsidR="00DF76D9" w:rsidRPr="005C5792"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ハ　利用定員が</w:t>
                      </w:r>
                      <w:r w:rsidRPr="005C5792">
                        <w:rPr>
                          <w:rFonts w:hint="eastAsia"/>
                          <w:color w:val="000000" w:themeColor="text1"/>
                          <w:sz w:val="16"/>
                        </w:rPr>
                        <w:t>41</w:t>
                      </w:r>
                      <w:r w:rsidRPr="005C5792">
                        <w:rPr>
                          <w:rFonts w:hint="eastAsia"/>
                          <w:color w:val="000000" w:themeColor="text1"/>
                          <w:sz w:val="16"/>
                        </w:rPr>
                        <w:t>人以上</w:t>
                      </w:r>
                      <w:r w:rsidRPr="005C5792">
                        <w:rPr>
                          <w:rFonts w:hint="eastAsia"/>
                          <w:color w:val="000000" w:themeColor="text1"/>
                          <w:sz w:val="16"/>
                        </w:rPr>
                        <w:t>60</w:t>
                      </w:r>
                      <w:r w:rsidRPr="005C5792">
                        <w:rPr>
                          <w:rFonts w:hint="eastAsia"/>
                          <w:color w:val="000000" w:themeColor="text1"/>
                          <w:sz w:val="16"/>
                        </w:rPr>
                        <w:t>人以下の場合</w:t>
                      </w:r>
                      <w:r w:rsidRPr="005C5792">
                        <w:rPr>
                          <w:rFonts w:hint="eastAsia"/>
                          <w:color w:val="000000" w:themeColor="text1"/>
                          <w:sz w:val="16"/>
                        </w:rPr>
                        <w:t>26</w:t>
                      </w:r>
                      <w:r w:rsidRPr="005C5792">
                        <w:rPr>
                          <w:rFonts w:hint="eastAsia"/>
                          <w:color w:val="000000" w:themeColor="text1"/>
                          <w:sz w:val="16"/>
                        </w:rPr>
                        <w:t>単位</w:t>
                      </w:r>
                    </w:p>
                    <w:p w:rsidR="00DF76D9" w:rsidRPr="005C5792"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ニ　利用定員が</w:t>
                      </w:r>
                      <w:r w:rsidRPr="005C5792">
                        <w:rPr>
                          <w:rFonts w:hint="eastAsia"/>
                          <w:color w:val="000000" w:themeColor="text1"/>
                          <w:sz w:val="16"/>
                        </w:rPr>
                        <w:t>61</w:t>
                      </w:r>
                      <w:r w:rsidRPr="005C5792">
                        <w:rPr>
                          <w:rFonts w:hint="eastAsia"/>
                          <w:color w:val="000000" w:themeColor="text1"/>
                          <w:sz w:val="16"/>
                        </w:rPr>
                        <w:t>人以上</w:t>
                      </w:r>
                      <w:r w:rsidRPr="005C5792">
                        <w:rPr>
                          <w:rFonts w:hint="eastAsia"/>
                          <w:color w:val="000000" w:themeColor="text1"/>
                          <w:sz w:val="16"/>
                        </w:rPr>
                        <w:t>80</w:t>
                      </w:r>
                      <w:r w:rsidRPr="005C5792">
                        <w:rPr>
                          <w:rFonts w:hint="eastAsia"/>
                          <w:color w:val="000000" w:themeColor="text1"/>
                          <w:sz w:val="16"/>
                        </w:rPr>
                        <w:t>人以下の場合</w:t>
                      </w:r>
                      <w:r w:rsidRPr="005C5792">
                        <w:rPr>
                          <w:rFonts w:hint="eastAsia"/>
                          <w:color w:val="000000" w:themeColor="text1"/>
                          <w:sz w:val="16"/>
                        </w:rPr>
                        <w:t>19</w:t>
                      </w:r>
                      <w:r w:rsidRPr="005C5792">
                        <w:rPr>
                          <w:rFonts w:hint="eastAsia"/>
                          <w:color w:val="000000" w:themeColor="text1"/>
                          <w:sz w:val="16"/>
                        </w:rPr>
                        <w:t>単位</w:t>
                      </w:r>
                    </w:p>
                    <w:p w:rsidR="00DF76D9" w:rsidRPr="005C5792"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ホ　利用定員が</w:t>
                      </w:r>
                      <w:r w:rsidRPr="005C5792">
                        <w:rPr>
                          <w:rFonts w:hint="eastAsia"/>
                          <w:color w:val="000000" w:themeColor="text1"/>
                          <w:sz w:val="16"/>
                        </w:rPr>
                        <w:t>81</w:t>
                      </w:r>
                      <w:r w:rsidRPr="005C5792">
                        <w:rPr>
                          <w:rFonts w:hint="eastAsia"/>
                          <w:color w:val="000000" w:themeColor="text1"/>
                          <w:sz w:val="16"/>
                        </w:rPr>
                        <w:t>人以上の場合</w:t>
                      </w:r>
                      <w:r w:rsidRPr="005C5792">
                        <w:rPr>
                          <w:rFonts w:hint="eastAsia"/>
                          <w:color w:val="000000" w:themeColor="text1"/>
                          <w:sz w:val="16"/>
                        </w:rPr>
                        <w:t>15</w:t>
                      </w:r>
                      <w:r w:rsidRPr="005C5792">
                        <w:rPr>
                          <w:rFonts w:hint="eastAsia"/>
                          <w:color w:val="000000" w:themeColor="text1"/>
                          <w:sz w:val="16"/>
                        </w:rPr>
                        <w:t>単位</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注　指定障害福祉サービス基準第</w:t>
                      </w:r>
                      <w:r w:rsidRPr="005C5792">
                        <w:rPr>
                          <w:rFonts w:hint="eastAsia"/>
                          <w:color w:val="000000" w:themeColor="text1"/>
                          <w:sz w:val="16"/>
                        </w:rPr>
                        <w:t>186</w:t>
                      </w:r>
                      <w:r w:rsidRPr="005C5792">
                        <w:rPr>
                          <w:rFonts w:hint="eastAsia"/>
                          <w:color w:val="000000" w:themeColor="text1"/>
                          <w:sz w:val="16"/>
                        </w:rPr>
                        <w:t>条に定める人員配置に加え、賃金向上達成指導員</w:t>
                      </w:r>
                    </w:p>
                    <w:p w:rsidR="00DF76D9" w:rsidRDefault="00DF76D9" w:rsidP="00DF76D9">
                      <w:pPr>
                        <w:spacing w:line="220" w:lineRule="exact"/>
                        <w:ind w:firstLineChars="300" w:firstLine="480"/>
                        <w:jc w:val="left"/>
                        <w:rPr>
                          <w:color w:val="000000" w:themeColor="text1"/>
                          <w:sz w:val="16"/>
                          <w:u w:val="thick"/>
                        </w:rPr>
                      </w:pPr>
                      <w:r w:rsidRPr="005C5792">
                        <w:rPr>
                          <w:rFonts w:hint="eastAsia"/>
                          <w:color w:val="000000" w:themeColor="text1"/>
                          <w:sz w:val="16"/>
                        </w:rPr>
                        <w:t>（</w:t>
                      </w:r>
                      <w:r w:rsidRPr="005C5792">
                        <w:rPr>
                          <w:rFonts w:hint="eastAsia"/>
                          <w:color w:val="000000" w:themeColor="text1"/>
                          <w:sz w:val="16"/>
                          <w:u w:val="thick"/>
                        </w:rPr>
                        <w:t>生産活動収入を増やすための販路拡大、商品開発、労働時間の増加その他の賃金向上</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u w:val="thick"/>
                        </w:rPr>
                        <w:t>を図るための取組に係る計画（以下「賃金向上計画」という。）を作成</w:t>
                      </w:r>
                      <w:r w:rsidRPr="005C5792">
                        <w:rPr>
                          <w:rFonts w:hint="eastAsia"/>
                          <w:color w:val="000000" w:themeColor="text1"/>
                          <w:sz w:val="16"/>
                        </w:rPr>
                        <w:t>し、当該賃金向</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上計画に掲げた内容の達成に向けて積極的に取り組むための指導員をいう。以下同じ。）</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を、常勤換算方法で１以上配置し、かつ、就労継続支援Ａ型事業所と雇用契約を締結し</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ている利用者のキャリアアップ（職務経験、職業訓練又は教育訓練の職業能力の開発の</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機会を通じ、職業能力の向上並びにこれによる将来の職務上の地位及び賃金をはじめと</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する処遇の改善が図られることをいう。）を図るための措置を講じているものとして都</w:t>
                      </w:r>
                    </w:p>
                    <w:p w:rsidR="00DF76D9" w:rsidRDefault="00DF76D9" w:rsidP="00DF76D9">
                      <w:pPr>
                        <w:spacing w:line="220" w:lineRule="exact"/>
                        <w:ind w:firstLineChars="300" w:firstLine="480"/>
                        <w:jc w:val="left"/>
                        <w:rPr>
                          <w:color w:val="000000" w:themeColor="text1"/>
                          <w:sz w:val="16"/>
                        </w:rPr>
                      </w:pPr>
                      <w:r w:rsidRPr="005C5792">
                        <w:rPr>
                          <w:rFonts w:hint="eastAsia"/>
                          <w:color w:val="000000" w:themeColor="text1"/>
                          <w:sz w:val="16"/>
                        </w:rPr>
                        <w:t>道府県知事に届け出た指定就労継続支援Ａ型事業所等において、指定就労継続支援Ａ型</w:t>
                      </w:r>
                    </w:p>
                    <w:p w:rsidR="00DF76D9" w:rsidRPr="005C5792" w:rsidRDefault="00DF76D9" w:rsidP="00DF76D9">
                      <w:pPr>
                        <w:spacing w:line="220" w:lineRule="exact"/>
                        <w:ind w:firstLineChars="300" w:firstLine="480"/>
                        <w:jc w:val="left"/>
                        <w:rPr>
                          <w:color w:val="000000" w:themeColor="text1"/>
                          <w:sz w:val="18"/>
                        </w:rPr>
                      </w:pPr>
                      <w:r w:rsidRPr="005C5792">
                        <w:rPr>
                          <w:rFonts w:hint="eastAsia"/>
                          <w:color w:val="000000" w:themeColor="text1"/>
                          <w:sz w:val="16"/>
                        </w:rPr>
                        <w:t>等を行った場合に、利用定員に応じ、１日につき所定単位数を加算する。</w:t>
                      </w:r>
                    </w:p>
                  </w:txbxContent>
                </v:textbox>
              </v:shape>
            </w:pict>
          </mc:Fallback>
        </mc:AlternateContent>
      </w:r>
    </w:p>
    <w:p w:rsidR="00DF76D9" w:rsidRDefault="00DF76D9" w:rsidP="00DF76D9">
      <w:pPr>
        <w:jc w:val="left"/>
      </w:pPr>
    </w:p>
    <w:p w:rsidR="00DF76D9" w:rsidRDefault="00DF76D9" w:rsidP="00DF76D9">
      <w:pPr>
        <w:jc w:val="left"/>
      </w:pPr>
    </w:p>
    <w:p w:rsidR="00DF76D9" w:rsidRDefault="00DF76D9" w:rsidP="00DF76D9">
      <w:pPr>
        <w:jc w:val="left"/>
      </w:pPr>
    </w:p>
    <w:p w:rsidR="00DF76D9" w:rsidRDefault="00DF76D9" w:rsidP="00DF76D9">
      <w:pPr>
        <w:jc w:val="left"/>
      </w:pPr>
    </w:p>
    <w:p w:rsidR="00DF76D9" w:rsidRDefault="00DF76D9" w:rsidP="00DF76D9">
      <w:pPr>
        <w:jc w:val="left"/>
      </w:pPr>
    </w:p>
    <w:p w:rsidR="00DF76D9" w:rsidRDefault="00DF76D9" w:rsidP="00DF76D9">
      <w:pPr>
        <w:jc w:val="left"/>
      </w:pPr>
      <w:r>
        <w:rPr>
          <w:rFonts w:hint="eastAsia"/>
          <w:noProof/>
          <w:color w:val="0D0D0D" w:themeColor="text1" w:themeTint="F2"/>
          <w:sz w:val="16"/>
        </w:rPr>
        <mc:AlternateContent>
          <mc:Choice Requires="wpg">
            <w:drawing>
              <wp:anchor distT="0" distB="0" distL="114300" distR="114300" simplePos="0" relativeHeight="251663360" behindDoc="0" locked="0" layoutInCell="1" allowOverlap="1" wp14:anchorId="512B2612" wp14:editId="7F6069A9">
                <wp:simplePos x="0" y="0"/>
                <wp:positionH relativeFrom="column">
                  <wp:posOffset>541463</wp:posOffset>
                </wp:positionH>
                <wp:positionV relativeFrom="paragraph">
                  <wp:posOffset>1528445</wp:posOffset>
                </wp:positionV>
                <wp:extent cx="4700905" cy="1836420"/>
                <wp:effectExtent l="0" t="0" r="23495" b="11430"/>
                <wp:wrapNone/>
                <wp:docPr id="7" name="グループ化 7"/>
                <wp:cNvGraphicFramePr/>
                <a:graphic xmlns:a="http://schemas.openxmlformats.org/drawingml/2006/main">
                  <a:graphicData uri="http://schemas.microsoft.com/office/word/2010/wordprocessingGroup">
                    <wpg:wgp>
                      <wpg:cNvGrpSpPr/>
                      <wpg:grpSpPr>
                        <a:xfrm>
                          <a:off x="0" y="0"/>
                          <a:ext cx="4700905" cy="1836420"/>
                          <a:chOff x="0" y="0"/>
                          <a:chExt cx="4701396" cy="1836504"/>
                        </a:xfrm>
                      </wpg:grpSpPr>
                      <wps:wsp>
                        <wps:cNvPr id="5" name="フローチャート: 処理 5"/>
                        <wps:cNvSpPr/>
                        <wps:spPr>
                          <a:xfrm>
                            <a:off x="0" y="267419"/>
                            <a:ext cx="4701396" cy="156908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76D9" w:rsidRDefault="00DF76D9" w:rsidP="00DF76D9">
                              <w:pPr>
                                <w:ind w:firstLineChars="100" w:firstLine="180"/>
                                <w:jc w:val="left"/>
                                <w:rPr>
                                  <w:color w:val="000000" w:themeColor="text1"/>
                                  <w:sz w:val="18"/>
                                </w:rPr>
                              </w:pPr>
                              <w:r w:rsidRPr="005C5792">
                                <w:rPr>
                                  <w:rFonts w:hint="eastAsia"/>
                                  <w:color w:val="000000" w:themeColor="text1"/>
                                  <w:sz w:val="18"/>
                                </w:rPr>
                                <w:t>賃金向上計画の策定にあたっては、前年度の決算状況を十分に検証する必要があることから、当該年度の４月１日時点で賃金向上計画を策定していなくても</w:t>
                              </w:r>
                              <w:r>
                                <w:rPr>
                                  <w:rFonts w:hint="eastAsia"/>
                                  <w:color w:val="000000" w:themeColor="text1"/>
                                  <w:sz w:val="18"/>
                                </w:rPr>
                                <w:t>、策定の予定がある場合は４月から加算を算定することができることとします。</w:t>
                              </w:r>
                            </w:p>
                            <w:p w:rsidR="00DF76D9" w:rsidRPr="005C5792" w:rsidRDefault="00DF76D9" w:rsidP="00DF76D9">
                              <w:pPr>
                                <w:jc w:val="left"/>
                                <w:rPr>
                                  <w:color w:val="000000" w:themeColor="text1"/>
                                  <w:sz w:val="18"/>
                                </w:rPr>
                              </w:pPr>
                              <w:r>
                                <w:rPr>
                                  <w:rFonts w:hint="eastAsia"/>
                                  <w:color w:val="000000" w:themeColor="text1"/>
                                  <w:sz w:val="18"/>
                                </w:rPr>
                                <w:t xml:space="preserve">　</w:t>
                              </w:r>
                              <w:r w:rsidRPr="005C5792">
                                <w:rPr>
                                  <w:rFonts w:hint="eastAsia"/>
                                  <w:color w:val="000000" w:themeColor="text1"/>
                                  <w:sz w:val="18"/>
                                </w:rPr>
                                <w:t>なお、</w:t>
                              </w:r>
                              <w:r>
                                <w:rPr>
                                  <w:rFonts w:hint="eastAsia"/>
                                  <w:color w:val="000000" w:themeColor="text1"/>
                                  <w:sz w:val="18"/>
                                </w:rPr>
                                <w:t>４月から加算を算定する場合の</w:t>
                              </w:r>
                              <w:r w:rsidRPr="005C5792">
                                <w:rPr>
                                  <w:rFonts w:hint="eastAsia"/>
                                  <w:color w:val="000000" w:themeColor="text1"/>
                                  <w:sz w:val="18"/>
                                </w:rPr>
                                <w:t>賃金向上計画の策定</w:t>
                              </w:r>
                              <w:r>
                                <w:rPr>
                                  <w:rFonts w:hint="eastAsia"/>
                                  <w:color w:val="000000" w:themeColor="text1"/>
                                  <w:sz w:val="18"/>
                                </w:rPr>
                                <w:t>期限については、追って連絡いたしますが、今後お示しいたします期限までに策定ができていない場合は４月に遡って、過誤調整を行っていただく予定をしておりますので、ご了承下さい。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フローチャート: 処理 3"/>
                        <wps:cNvSpPr/>
                        <wps:spPr>
                          <a:xfrm>
                            <a:off x="250166" y="0"/>
                            <a:ext cx="1207135" cy="35179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76D9" w:rsidRPr="00905C71" w:rsidRDefault="00DF76D9" w:rsidP="00DF76D9">
                              <w:pPr>
                                <w:jc w:val="center"/>
                                <w:rPr>
                                  <w:b/>
                                  <w:color w:val="000000" w:themeColor="text1"/>
                                  <w:sz w:val="18"/>
                                </w:rPr>
                              </w:pPr>
                              <w:r w:rsidRPr="00905C71">
                                <w:rPr>
                                  <w:rFonts w:hint="eastAsia"/>
                                  <w:b/>
                                  <w:color w:val="000000" w:themeColor="text1"/>
                                  <w:sz w:val="18"/>
                                </w:rPr>
                                <w:t>滋賀県での整理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29" style="position:absolute;margin-left:42.65pt;margin-top:120.35pt;width:370.15pt;height:144.6pt;z-index:251663360;mso-width-relative:margin;mso-height-relative:margin" coordsize="47013,1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">
                <v:shape id="フローチャート: 処理 5" o:spid="_x0000_s1030" type="#_x0000_t109" style="position:absolute;top:2674;width:47013;height:15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uiBsMA&#10;AADaAAAADwAAAGRycy9kb3ducmV2LnhtbESPS2vDMBCE74H8B7GBXkoit9AQnMgmpA9acsrrvljr&#10;R2KtjKQ6Tn99VSjkOMzMN8wqH0wrenK+sazgaZaAIC6sbrhScDy8TxcgfEDW2FomBTfykGfj0QpT&#10;ba+8o34fKhEh7FNUUIfQpVL6oiaDfmY74uiV1hkMUbpKaofXCDetfE6SuTTYcFyosaNNTcVl/20U&#10;nD8Mb98a81r+fBW3x8OpdP2lV+phMqyXIAIN4R7+b39qBS/wdyXe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uiBsMAAADaAAAADwAAAAAAAAAAAAAAAACYAgAAZHJzL2Rv&#10;d25yZXYueG1sUEsFBgAAAAAEAAQA9QAAAIgDAAAAAA==&#10;" fillcolor="white [3212]" strokecolor="black [3213]" strokeweight="2pt">
                  <v:textbox>
                    <w:txbxContent>
                      <w:p w:rsidR="00DF76D9" w:rsidRDefault="00DF76D9" w:rsidP="00DF76D9">
                        <w:pPr>
                          <w:ind w:firstLineChars="100" w:firstLine="180"/>
                          <w:jc w:val="left"/>
                          <w:rPr>
                            <w:color w:val="000000" w:themeColor="text1"/>
                            <w:sz w:val="18"/>
                          </w:rPr>
                        </w:pPr>
                        <w:r w:rsidRPr="005C5792">
                          <w:rPr>
                            <w:rFonts w:hint="eastAsia"/>
                            <w:color w:val="000000" w:themeColor="text1"/>
                            <w:sz w:val="18"/>
                          </w:rPr>
                          <w:t>賃金向上計画の策定にあたっては、前年度の決算状況を十分に検証する必要があることから、当該年度の４月１日時点で賃金向上計画を策定していなくても</w:t>
                        </w:r>
                        <w:r>
                          <w:rPr>
                            <w:rFonts w:hint="eastAsia"/>
                            <w:color w:val="000000" w:themeColor="text1"/>
                            <w:sz w:val="18"/>
                          </w:rPr>
                          <w:t>、策定の予定がある場合は４月から加算を算定することができることとします。</w:t>
                        </w:r>
                      </w:p>
                      <w:p w:rsidR="00DF76D9" w:rsidRPr="005C5792" w:rsidRDefault="00DF76D9" w:rsidP="00DF76D9">
                        <w:pPr>
                          <w:jc w:val="left"/>
                          <w:rPr>
                            <w:color w:val="000000" w:themeColor="text1"/>
                            <w:sz w:val="18"/>
                          </w:rPr>
                        </w:pPr>
                        <w:r>
                          <w:rPr>
                            <w:rFonts w:hint="eastAsia"/>
                            <w:color w:val="000000" w:themeColor="text1"/>
                            <w:sz w:val="18"/>
                          </w:rPr>
                          <w:t xml:space="preserve">　</w:t>
                        </w:r>
                        <w:r w:rsidRPr="005C5792">
                          <w:rPr>
                            <w:rFonts w:hint="eastAsia"/>
                            <w:color w:val="000000" w:themeColor="text1"/>
                            <w:sz w:val="18"/>
                          </w:rPr>
                          <w:t>なお、</w:t>
                        </w:r>
                        <w:r>
                          <w:rPr>
                            <w:rFonts w:hint="eastAsia"/>
                            <w:color w:val="000000" w:themeColor="text1"/>
                            <w:sz w:val="18"/>
                          </w:rPr>
                          <w:t>４月から加算を算定する場合の</w:t>
                        </w:r>
                        <w:r w:rsidRPr="005C5792">
                          <w:rPr>
                            <w:rFonts w:hint="eastAsia"/>
                            <w:color w:val="000000" w:themeColor="text1"/>
                            <w:sz w:val="18"/>
                          </w:rPr>
                          <w:t>賃金向上計画の策定</w:t>
                        </w:r>
                        <w:r>
                          <w:rPr>
                            <w:rFonts w:hint="eastAsia"/>
                            <w:color w:val="000000" w:themeColor="text1"/>
                            <w:sz w:val="18"/>
                          </w:rPr>
                          <w:t>期限については、追って連絡いたしますが、今後お示しいたします期限までに策定ができていない場合は４月に遡って、過誤調整を行っていただく予定をしておりますので、ご了承下さい。</w:t>
                        </w:r>
                      </w:p>
                    </w:txbxContent>
                  </v:textbox>
                </v:shape>
                <v:shape id="フローチャート: 処理 3" o:spid="_x0000_s1031" type="#_x0000_t109" style="position:absolute;left:2501;width:12072;height:3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6f6cMA&#10;AADaAAAADwAAAGRycy9kb3ducmV2LnhtbESPS2vDMBCE74H8B7GBXkoit4UQnMgmpA9acsrrvljr&#10;R2KtjKQ6Tn99VSjkOMzMN8wqH0wrenK+sazgaZaAIC6sbrhScDy8TxcgfEDW2FomBTfykGfj0QpT&#10;ba+8o34fKhEh7FNUUIfQpVL6oiaDfmY74uiV1hkMUbpKaofXCDetfE6SuTTYcFyosaNNTcVl/20U&#10;nD8Mb98a81r+fBW3x8OpdP2lV+phMqyXIAIN4R7+b39qBS/wdyXe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6f6cMAAADaAAAADwAAAAAAAAAAAAAAAACYAgAAZHJzL2Rv&#10;d25yZXYueG1sUEsFBgAAAAAEAAQA9QAAAIgDAAAAAA==&#10;" fillcolor="white [3212]" strokecolor="black [3213]" strokeweight="2pt">
                  <v:textbox>
                    <w:txbxContent>
                      <w:p w:rsidR="00DF76D9" w:rsidRPr="00905C71" w:rsidRDefault="00DF76D9" w:rsidP="00DF76D9">
                        <w:pPr>
                          <w:jc w:val="center"/>
                          <w:rPr>
                            <w:b/>
                            <w:color w:val="000000" w:themeColor="text1"/>
                            <w:sz w:val="18"/>
                          </w:rPr>
                        </w:pPr>
                        <w:r w:rsidRPr="00905C71">
                          <w:rPr>
                            <w:rFonts w:hint="eastAsia"/>
                            <w:b/>
                            <w:color w:val="000000" w:themeColor="text1"/>
                            <w:sz w:val="18"/>
                          </w:rPr>
                          <w:t>滋賀県での整理</w:t>
                        </w:r>
                      </w:p>
                    </w:txbxContent>
                  </v:textbox>
                </v:shape>
              </v:group>
            </w:pict>
          </mc:Fallback>
        </mc:AlternateContent>
      </w:r>
      <w:r>
        <w:rPr>
          <w:rFonts w:hint="eastAsia"/>
          <w:noProof/>
          <w:color w:val="0D0D0D" w:themeColor="text1" w:themeTint="F2"/>
          <w:sz w:val="16"/>
        </w:rPr>
        <mc:AlternateContent>
          <mc:Choice Requires="wps">
            <w:drawing>
              <wp:anchor distT="0" distB="0" distL="114300" distR="114300" simplePos="0" relativeHeight="251664384" behindDoc="0" locked="0" layoutInCell="1" allowOverlap="1" wp14:anchorId="30C27287" wp14:editId="2EB081BB">
                <wp:simplePos x="0" y="0"/>
                <wp:positionH relativeFrom="column">
                  <wp:posOffset>76763</wp:posOffset>
                </wp:positionH>
                <wp:positionV relativeFrom="paragraph">
                  <wp:posOffset>9717</wp:posOffset>
                </wp:positionV>
                <wp:extent cx="543464" cy="2139351"/>
                <wp:effectExtent l="0" t="0" r="28575" b="0"/>
                <wp:wrapNone/>
                <wp:docPr id="9" name="右カーブ矢印 9"/>
                <wp:cNvGraphicFramePr/>
                <a:graphic xmlns:a="http://schemas.openxmlformats.org/drawingml/2006/main">
                  <a:graphicData uri="http://schemas.microsoft.com/office/word/2010/wordprocessingShape">
                    <wps:wsp>
                      <wps:cNvSpPr/>
                      <wps:spPr>
                        <a:xfrm>
                          <a:off x="0" y="0"/>
                          <a:ext cx="543464" cy="2139351"/>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9" o:spid="_x0000_s1026" type="#_x0000_t102" style="position:absolute;left:0;text-align:left;margin-left:6.05pt;margin-top:.75pt;width:42.8pt;height:168.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" adj="18856,20914,16200" fillcolor="#4f81bd [3204]" strokecolor="#243f60 [1604]" strokeweight="2pt"/>
            </w:pict>
          </mc:Fallback>
        </mc:AlternateContent>
      </w:r>
    </w:p>
    <w:p w:rsidR="00DF76D9" w:rsidRPr="00DF76D9" w:rsidRDefault="00DF76D9" w:rsidP="00DF76D9"/>
    <w:sectPr w:rsidR="00DF76D9" w:rsidRPr="00DF76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C1" w:rsidRDefault="00F314C1" w:rsidP="00855409">
      <w:r>
        <w:separator/>
      </w:r>
    </w:p>
  </w:endnote>
  <w:endnote w:type="continuationSeparator" w:id="0">
    <w:p w:rsidR="00F314C1" w:rsidRDefault="00F314C1" w:rsidP="0085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C1" w:rsidRDefault="00F314C1" w:rsidP="00855409">
      <w:r>
        <w:separator/>
      </w:r>
    </w:p>
  </w:footnote>
  <w:footnote w:type="continuationSeparator" w:id="0">
    <w:p w:rsidR="00F314C1" w:rsidRDefault="00F314C1" w:rsidP="00855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10"/>
  <w:drawingGridVerticalSpacing w:val="3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9A"/>
    <w:rsid w:val="00014C90"/>
    <w:rsid w:val="00094B11"/>
    <w:rsid w:val="000F32DF"/>
    <w:rsid w:val="001F68E1"/>
    <w:rsid w:val="003E333F"/>
    <w:rsid w:val="00585D58"/>
    <w:rsid w:val="00634D67"/>
    <w:rsid w:val="006B0C68"/>
    <w:rsid w:val="0076583B"/>
    <w:rsid w:val="00855409"/>
    <w:rsid w:val="008D1204"/>
    <w:rsid w:val="008F708D"/>
    <w:rsid w:val="00954AE2"/>
    <w:rsid w:val="00991A8F"/>
    <w:rsid w:val="00AC680C"/>
    <w:rsid w:val="00B05553"/>
    <w:rsid w:val="00B35F6E"/>
    <w:rsid w:val="00B85017"/>
    <w:rsid w:val="00BB3511"/>
    <w:rsid w:val="00C0244D"/>
    <w:rsid w:val="00CB0D87"/>
    <w:rsid w:val="00D63F47"/>
    <w:rsid w:val="00D702F6"/>
    <w:rsid w:val="00DD1316"/>
    <w:rsid w:val="00DE4F9A"/>
    <w:rsid w:val="00DE6A12"/>
    <w:rsid w:val="00DF76D9"/>
    <w:rsid w:val="00E519DA"/>
    <w:rsid w:val="00F2324C"/>
    <w:rsid w:val="00F314C1"/>
    <w:rsid w:val="00F4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409"/>
    <w:pPr>
      <w:tabs>
        <w:tab w:val="center" w:pos="4252"/>
        <w:tab w:val="right" w:pos="8504"/>
      </w:tabs>
      <w:snapToGrid w:val="0"/>
    </w:pPr>
  </w:style>
  <w:style w:type="character" w:customStyle="1" w:styleId="a4">
    <w:name w:val="ヘッダー (文字)"/>
    <w:basedOn w:val="a0"/>
    <w:link w:val="a3"/>
    <w:uiPriority w:val="99"/>
    <w:rsid w:val="00855409"/>
  </w:style>
  <w:style w:type="paragraph" w:styleId="a5">
    <w:name w:val="footer"/>
    <w:basedOn w:val="a"/>
    <w:link w:val="a6"/>
    <w:uiPriority w:val="99"/>
    <w:unhideWhenUsed/>
    <w:rsid w:val="00855409"/>
    <w:pPr>
      <w:tabs>
        <w:tab w:val="center" w:pos="4252"/>
        <w:tab w:val="right" w:pos="8504"/>
      </w:tabs>
      <w:snapToGrid w:val="0"/>
    </w:pPr>
  </w:style>
  <w:style w:type="character" w:customStyle="1" w:styleId="a6">
    <w:name w:val="フッター (文字)"/>
    <w:basedOn w:val="a0"/>
    <w:link w:val="a5"/>
    <w:uiPriority w:val="99"/>
    <w:rsid w:val="00855409"/>
  </w:style>
  <w:style w:type="paragraph" w:styleId="a7">
    <w:name w:val="Balloon Text"/>
    <w:basedOn w:val="a"/>
    <w:link w:val="a8"/>
    <w:uiPriority w:val="99"/>
    <w:semiHidden/>
    <w:unhideWhenUsed/>
    <w:rsid w:val="00DD13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31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409"/>
    <w:pPr>
      <w:tabs>
        <w:tab w:val="center" w:pos="4252"/>
        <w:tab w:val="right" w:pos="8504"/>
      </w:tabs>
      <w:snapToGrid w:val="0"/>
    </w:pPr>
  </w:style>
  <w:style w:type="character" w:customStyle="1" w:styleId="a4">
    <w:name w:val="ヘッダー (文字)"/>
    <w:basedOn w:val="a0"/>
    <w:link w:val="a3"/>
    <w:uiPriority w:val="99"/>
    <w:rsid w:val="00855409"/>
  </w:style>
  <w:style w:type="paragraph" w:styleId="a5">
    <w:name w:val="footer"/>
    <w:basedOn w:val="a"/>
    <w:link w:val="a6"/>
    <w:uiPriority w:val="99"/>
    <w:unhideWhenUsed/>
    <w:rsid w:val="00855409"/>
    <w:pPr>
      <w:tabs>
        <w:tab w:val="center" w:pos="4252"/>
        <w:tab w:val="right" w:pos="8504"/>
      </w:tabs>
      <w:snapToGrid w:val="0"/>
    </w:pPr>
  </w:style>
  <w:style w:type="character" w:customStyle="1" w:styleId="a6">
    <w:name w:val="フッター (文字)"/>
    <w:basedOn w:val="a0"/>
    <w:link w:val="a5"/>
    <w:uiPriority w:val="99"/>
    <w:rsid w:val="00855409"/>
  </w:style>
  <w:style w:type="paragraph" w:styleId="a7">
    <w:name w:val="Balloon Text"/>
    <w:basedOn w:val="a"/>
    <w:link w:val="a8"/>
    <w:uiPriority w:val="99"/>
    <w:semiHidden/>
    <w:unhideWhenUsed/>
    <w:rsid w:val="00DD13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3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13</cp:revision>
  <cp:lastPrinted>2018-05-29T05:26:00Z</cp:lastPrinted>
  <dcterms:created xsi:type="dcterms:W3CDTF">2018-05-29T02:33:00Z</dcterms:created>
  <dcterms:modified xsi:type="dcterms:W3CDTF">2019-05-14T02:37:00Z</dcterms:modified>
</cp:coreProperties>
</file>