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EEF" w:rsidRPr="00BD61F5" w:rsidRDefault="004D39A0">
      <w:pPr>
        <w:adjustRightInd/>
        <w:rPr>
          <w:rFonts w:asciiTheme="minorEastAsia" w:eastAsiaTheme="minorEastAsia" w:hAnsiTheme="minorEastAsia" w:cs="Times New Roman"/>
        </w:rPr>
      </w:pPr>
      <w:r>
        <w:rPr>
          <w:rFonts w:asciiTheme="minorEastAsia" w:eastAsiaTheme="minorEastAsia" w:hAnsiTheme="minorEastAsia" w:cs="Times New Roman"/>
          <w:noProof/>
        </w:rPr>
        <mc:AlternateContent>
          <mc:Choice Requires="wps">
            <w:drawing>
              <wp:anchor distT="0" distB="0" distL="114300" distR="114300" simplePos="0" relativeHeight="251659264" behindDoc="0" locked="0" layoutInCell="1" allowOverlap="1">
                <wp:simplePos x="0" y="0"/>
                <wp:positionH relativeFrom="column">
                  <wp:posOffset>5312410</wp:posOffset>
                </wp:positionH>
                <wp:positionV relativeFrom="paragraph">
                  <wp:posOffset>-408940</wp:posOffset>
                </wp:positionV>
                <wp:extent cx="571500" cy="273050"/>
                <wp:effectExtent l="0" t="0" r="19050" b="12700"/>
                <wp:wrapNone/>
                <wp:docPr id="4" name="テキスト ボックス 4"/>
                <wp:cNvGraphicFramePr/>
                <a:graphic xmlns:a="http://schemas.openxmlformats.org/drawingml/2006/main">
                  <a:graphicData uri="http://schemas.microsoft.com/office/word/2010/wordprocessingShape">
                    <wps:wsp>
                      <wps:cNvSpPr txBox="1"/>
                      <wps:spPr>
                        <a:xfrm>
                          <a:off x="0" y="0"/>
                          <a:ext cx="571500" cy="27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39A0" w:rsidRPr="004D39A0" w:rsidRDefault="004D39A0">
                            <w:pPr>
                              <w:rPr>
                                <w:sz w:val="20"/>
                              </w:rPr>
                            </w:pPr>
                            <w:r w:rsidRPr="004D39A0">
                              <w:rPr>
                                <w:sz w:val="20"/>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418.3pt;margin-top:-32.2pt;width:45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" fillcolor="white [3201]" strokeweight=".5pt">
                <v:textbox>
                  <w:txbxContent>
                    <w:p w:rsidR="004D39A0" w:rsidRPr="004D39A0" w:rsidRDefault="004D39A0">
                      <w:pPr>
                        <w:rPr>
                          <w:sz w:val="20"/>
                        </w:rPr>
                      </w:pPr>
                      <w:r w:rsidRPr="004D39A0">
                        <w:rPr>
                          <w:sz w:val="20"/>
                        </w:rPr>
                        <w:t>様式２</w:t>
                      </w:r>
                    </w:p>
                  </w:txbxContent>
                </v:textbox>
              </v:shape>
            </w:pict>
          </mc:Fallback>
        </mc:AlternateContent>
      </w:r>
    </w:p>
    <w:p w:rsidR="009E355F" w:rsidRDefault="009E355F" w:rsidP="00AB1386">
      <w:pPr>
        <w:adjustRightInd/>
        <w:jc w:val="center"/>
        <w:rPr>
          <w:rFonts w:asciiTheme="minorEastAsia" w:eastAsiaTheme="minorEastAsia" w:hAnsiTheme="minorEastAsia" w:cs="Times New Roman"/>
          <w:sz w:val="36"/>
        </w:rPr>
      </w:pPr>
      <w:r w:rsidRPr="009E355F">
        <w:rPr>
          <w:rFonts w:asciiTheme="minorEastAsia" w:eastAsiaTheme="minorEastAsia" w:hAnsiTheme="minorEastAsia" w:cs="Times New Roman" w:hint="eastAsia"/>
          <w:sz w:val="36"/>
        </w:rPr>
        <w:t>欠格事由非該当誓約書</w:t>
      </w:r>
    </w:p>
    <w:p w:rsidR="00AB1386" w:rsidRPr="00AB1386" w:rsidRDefault="00AB1386" w:rsidP="00AB1386">
      <w:pPr>
        <w:adjustRightInd/>
        <w:jc w:val="center"/>
        <w:rPr>
          <w:rFonts w:asciiTheme="minorEastAsia" w:eastAsiaTheme="minorEastAsia" w:hAnsiTheme="minorEastAsia" w:cs="Times New Roman"/>
          <w:sz w:val="36"/>
        </w:rPr>
      </w:pPr>
    </w:p>
    <w:p w:rsidR="00BE5EEF" w:rsidRPr="00BD61F5" w:rsidRDefault="00BE5EEF" w:rsidP="003560EE">
      <w:pPr>
        <w:adjustRightInd/>
        <w:spacing w:line="480" w:lineRule="auto"/>
        <w:jc w:val="both"/>
        <w:rPr>
          <w:rFonts w:asciiTheme="minorEastAsia" w:eastAsiaTheme="minorEastAsia" w:hAnsiTheme="minorEastAsia" w:cs="Times New Roman"/>
        </w:rPr>
      </w:pPr>
      <w:r w:rsidRPr="00BD61F5">
        <w:rPr>
          <w:rFonts w:asciiTheme="minorEastAsia" w:eastAsiaTheme="minorEastAsia" w:hAnsiTheme="minorEastAsia"/>
        </w:rPr>
        <w:t xml:space="preserve">  </w:t>
      </w:r>
      <w:r w:rsidRPr="007C2EE8">
        <w:rPr>
          <w:rFonts w:asciiTheme="minorEastAsia" w:eastAsiaTheme="minorEastAsia" w:hAnsiTheme="minorEastAsia" w:hint="eastAsia"/>
          <w:color w:val="000000" w:themeColor="text1"/>
        </w:rPr>
        <w:t>家畜改良増殖法第</w:t>
      </w:r>
      <w:r w:rsidR="001D7E5E" w:rsidRPr="007C2EE8">
        <w:rPr>
          <w:rFonts w:asciiTheme="minorEastAsia" w:eastAsiaTheme="minorEastAsia" w:hAnsiTheme="minorEastAsia"/>
          <w:color w:val="000000" w:themeColor="text1"/>
        </w:rPr>
        <w:t>17</w:t>
      </w:r>
      <w:r w:rsidRPr="007C2EE8">
        <w:rPr>
          <w:rFonts w:asciiTheme="minorEastAsia" w:eastAsiaTheme="minorEastAsia" w:hAnsiTheme="minorEastAsia" w:hint="eastAsia"/>
          <w:color w:val="000000" w:themeColor="text1"/>
        </w:rPr>
        <w:t>条</w:t>
      </w:r>
      <w:r w:rsidR="00AB1386">
        <w:rPr>
          <w:rFonts w:asciiTheme="minorEastAsia" w:eastAsiaTheme="minorEastAsia" w:hAnsiTheme="minorEastAsia" w:hint="eastAsia"/>
          <w:color w:val="000000" w:themeColor="text1"/>
        </w:rPr>
        <w:t>第1項または第2項第3号もしくは第4号の規定に該当するかどうかの別について、下記の</w:t>
      </w:r>
      <w:r w:rsidR="004E6771">
        <w:rPr>
          <w:rFonts w:asciiTheme="minorEastAsia" w:eastAsiaTheme="minorEastAsia" w:hAnsiTheme="minorEastAsia" w:hint="eastAsia"/>
          <w:color w:val="000000" w:themeColor="text1"/>
        </w:rPr>
        <w:t>とおり相違ないこと</w:t>
      </w:r>
      <w:r w:rsidR="00AB1386">
        <w:rPr>
          <w:rFonts w:asciiTheme="minorEastAsia" w:eastAsiaTheme="minorEastAsia" w:hAnsiTheme="minorEastAsia" w:hint="eastAsia"/>
          <w:color w:val="000000" w:themeColor="text1"/>
        </w:rPr>
        <w:t>を</w:t>
      </w:r>
      <w:r w:rsidR="00644700">
        <w:rPr>
          <w:rFonts w:asciiTheme="minorEastAsia" w:eastAsiaTheme="minorEastAsia" w:hAnsiTheme="minorEastAsia" w:hint="eastAsia"/>
        </w:rPr>
        <w:t>誓約します。</w:t>
      </w:r>
    </w:p>
    <w:p w:rsidR="00BE5EEF" w:rsidRDefault="00BE5EEF">
      <w:pPr>
        <w:adjustRightInd/>
        <w:rPr>
          <w:rFonts w:asciiTheme="minorEastAsia" w:eastAsiaTheme="minorEastAsia" w:hAnsiTheme="minorEastAsia" w:cs="Times New Roman"/>
        </w:rPr>
      </w:pPr>
    </w:p>
    <w:p w:rsidR="00AB1386" w:rsidRPr="00BD61F5" w:rsidRDefault="00AB1386" w:rsidP="00AB1386">
      <w:pPr>
        <w:adjustRightInd/>
        <w:jc w:val="center"/>
        <w:rPr>
          <w:rFonts w:asciiTheme="minorEastAsia" w:eastAsiaTheme="minorEastAsia" w:hAnsiTheme="minorEastAsia" w:cs="Times New Roman"/>
        </w:rPr>
      </w:pPr>
      <w:r>
        <w:rPr>
          <w:rFonts w:asciiTheme="minorEastAsia" w:eastAsiaTheme="minorEastAsia" w:hAnsiTheme="minorEastAsia" w:cs="Times New Roman" w:hint="eastAsia"/>
        </w:rPr>
        <w:t>記</w:t>
      </w:r>
    </w:p>
    <w:p w:rsidR="00BE5EEF" w:rsidRDefault="00BE5EEF">
      <w:pPr>
        <w:adjustRightInd/>
        <w:rPr>
          <w:rFonts w:asciiTheme="minorEastAsia" w:eastAsiaTheme="minorEastAsia" w:hAnsiTheme="minorEastAsia" w:cs="Times New Roman"/>
        </w:rPr>
      </w:pPr>
    </w:p>
    <w:p w:rsidR="00AB1386" w:rsidRDefault="00AB1386">
      <w:pPr>
        <w:adjustRightInd/>
        <w:rPr>
          <w:rFonts w:asciiTheme="minorEastAsia" w:eastAsiaTheme="minorEastAsia" w:hAnsiTheme="minorEastAsia" w:cs="Times New Roman"/>
        </w:rPr>
      </w:pPr>
      <w:r>
        <w:rPr>
          <w:rFonts w:asciiTheme="minorEastAsia" w:eastAsiaTheme="minorEastAsia" w:hAnsiTheme="minorEastAsia" w:cs="Times New Roman" w:hint="eastAsia"/>
        </w:rPr>
        <w:t xml:space="preserve">　１．家畜改良増殖法第17条第1項　　　　　　　【該当する・該当しない】</w:t>
      </w:r>
    </w:p>
    <w:p w:rsidR="00AB1386" w:rsidRDefault="00AB1386">
      <w:pPr>
        <w:adjustRightInd/>
        <w:rPr>
          <w:rFonts w:asciiTheme="minorEastAsia" w:eastAsiaTheme="minorEastAsia" w:hAnsiTheme="minorEastAsia" w:cs="Times New Roman"/>
        </w:rPr>
      </w:pPr>
    </w:p>
    <w:p w:rsidR="00AB1386" w:rsidRDefault="00AB1386">
      <w:pPr>
        <w:adjustRightInd/>
        <w:rPr>
          <w:rFonts w:asciiTheme="minorEastAsia" w:eastAsiaTheme="minorEastAsia" w:hAnsiTheme="minorEastAsia" w:cs="Times New Roman"/>
        </w:rPr>
      </w:pPr>
      <w:r>
        <w:rPr>
          <w:rFonts w:asciiTheme="minorEastAsia" w:eastAsiaTheme="minorEastAsia" w:hAnsiTheme="minorEastAsia" w:cs="Times New Roman" w:hint="eastAsia"/>
        </w:rPr>
        <w:t xml:space="preserve">　２．家畜改良増殖法第17条第2項第3号　　　　【該当する・該当しない】</w:t>
      </w:r>
    </w:p>
    <w:p w:rsidR="00AB1386" w:rsidRDefault="00AB1386">
      <w:pPr>
        <w:adjustRightInd/>
        <w:rPr>
          <w:rFonts w:asciiTheme="minorEastAsia" w:eastAsiaTheme="minorEastAsia" w:hAnsiTheme="minorEastAsia" w:cs="Times New Roman"/>
        </w:rPr>
      </w:pPr>
    </w:p>
    <w:p w:rsidR="00AB1386" w:rsidRDefault="00AB1386">
      <w:pPr>
        <w:adjustRightInd/>
        <w:rPr>
          <w:rFonts w:asciiTheme="minorEastAsia" w:eastAsiaTheme="minorEastAsia" w:hAnsiTheme="minorEastAsia" w:cs="Times New Roman"/>
        </w:rPr>
      </w:pPr>
      <w:r>
        <w:rPr>
          <w:rFonts w:asciiTheme="minorEastAsia" w:eastAsiaTheme="minorEastAsia" w:hAnsiTheme="minorEastAsia" w:cs="Times New Roman" w:hint="eastAsia"/>
        </w:rPr>
        <w:t xml:space="preserve">　３．家畜改良増殖法第17条第2項第4号　　　　【該当する・該当しない】</w:t>
      </w:r>
    </w:p>
    <w:p w:rsidR="00AB1386" w:rsidRDefault="00AB1386">
      <w:pPr>
        <w:adjustRightInd/>
        <w:rPr>
          <w:rFonts w:asciiTheme="minorEastAsia" w:eastAsiaTheme="minorEastAsia" w:hAnsiTheme="minorEastAsia" w:cs="Times New Roman"/>
        </w:rPr>
      </w:pPr>
    </w:p>
    <w:p w:rsidR="00AB1386" w:rsidRPr="00BD61F5" w:rsidRDefault="00AB1386">
      <w:pPr>
        <w:adjustRightInd/>
        <w:rPr>
          <w:rFonts w:asciiTheme="minorEastAsia" w:eastAsiaTheme="minorEastAsia" w:hAnsiTheme="minorEastAsia" w:cs="Times New Roman"/>
        </w:rPr>
      </w:pPr>
      <w:r>
        <w:rPr>
          <w:rFonts w:asciiTheme="minorEastAsia" w:eastAsiaTheme="minorEastAsia" w:hAnsiTheme="minorEastAsia" w:cs="Times New Roman" w:hint="eastAsia"/>
        </w:rPr>
        <w:t xml:space="preserve">　</w:t>
      </w:r>
    </w:p>
    <w:p w:rsidR="00BE5EEF" w:rsidRPr="00BD61F5" w:rsidRDefault="00BE5EEF" w:rsidP="00AA771B">
      <w:pPr>
        <w:tabs>
          <w:tab w:val="left" w:pos="1985"/>
        </w:tabs>
        <w:adjustRightInd/>
        <w:rPr>
          <w:rFonts w:asciiTheme="minorEastAsia" w:eastAsiaTheme="minorEastAsia" w:hAnsiTheme="minorEastAsia" w:cs="Times New Roman"/>
        </w:rPr>
      </w:pPr>
      <w:r w:rsidRPr="00BD61F5">
        <w:rPr>
          <w:rFonts w:asciiTheme="minorEastAsia" w:eastAsiaTheme="minorEastAsia" w:hAnsiTheme="minorEastAsia"/>
        </w:rPr>
        <w:t xml:space="preserve">      </w:t>
      </w:r>
      <w:r w:rsidR="004D39A0">
        <w:rPr>
          <w:rFonts w:asciiTheme="minorEastAsia" w:eastAsiaTheme="minorEastAsia" w:hAnsiTheme="minorEastAsia" w:hint="eastAsia"/>
        </w:rPr>
        <w:t>令和</w:t>
      </w:r>
      <w:r w:rsidRPr="00BD61F5">
        <w:rPr>
          <w:rFonts w:asciiTheme="minorEastAsia" w:eastAsiaTheme="minorEastAsia" w:hAnsiTheme="minorEastAsia" w:hint="eastAsia"/>
        </w:rPr>
        <w:t xml:space="preserve">　</w:t>
      </w:r>
      <w:r w:rsidR="00AB0819">
        <w:rPr>
          <w:rFonts w:asciiTheme="minorEastAsia" w:eastAsiaTheme="minorEastAsia" w:hAnsiTheme="minorEastAsia" w:hint="eastAsia"/>
        </w:rPr>
        <w:t xml:space="preserve">　　</w:t>
      </w:r>
      <w:r w:rsidRPr="00BD61F5">
        <w:rPr>
          <w:rFonts w:asciiTheme="minorEastAsia" w:eastAsiaTheme="minorEastAsia" w:hAnsiTheme="minorEastAsia" w:hint="eastAsia"/>
        </w:rPr>
        <w:t>年</w:t>
      </w:r>
      <w:r w:rsidR="00AB0819">
        <w:rPr>
          <w:rFonts w:asciiTheme="minorEastAsia" w:eastAsiaTheme="minorEastAsia" w:hAnsiTheme="minorEastAsia" w:hint="eastAsia"/>
        </w:rPr>
        <w:t xml:space="preserve">　</w:t>
      </w:r>
      <w:r w:rsidRPr="00BD61F5">
        <w:rPr>
          <w:rFonts w:asciiTheme="minorEastAsia" w:eastAsiaTheme="minorEastAsia" w:hAnsiTheme="minorEastAsia" w:hint="eastAsia"/>
        </w:rPr>
        <w:t xml:space="preserve">　　月</w:t>
      </w:r>
      <w:r w:rsidR="00AB0819">
        <w:rPr>
          <w:rFonts w:asciiTheme="minorEastAsia" w:eastAsiaTheme="minorEastAsia" w:hAnsiTheme="minorEastAsia" w:hint="eastAsia"/>
        </w:rPr>
        <w:t xml:space="preserve">　</w:t>
      </w:r>
      <w:r w:rsidRPr="00BD61F5">
        <w:rPr>
          <w:rFonts w:asciiTheme="minorEastAsia" w:eastAsiaTheme="minorEastAsia" w:hAnsiTheme="minorEastAsia" w:hint="eastAsia"/>
        </w:rPr>
        <w:t xml:space="preserve">　　日</w:t>
      </w:r>
    </w:p>
    <w:p w:rsidR="00BE5EEF" w:rsidRPr="004D39A0" w:rsidRDefault="00BE5EEF">
      <w:pPr>
        <w:adjustRightInd/>
        <w:rPr>
          <w:rFonts w:asciiTheme="minorEastAsia" w:eastAsiaTheme="minorEastAsia" w:hAnsiTheme="minorEastAsia" w:cs="Times New Roman"/>
        </w:rPr>
      </w:pPr>
    </w:p>
    <w:p w:rsidR="00BE5EEF" w:rsidRPr="00AB1386" w:rsidRDefault="00BE5EEF">
      <w:pPr>
        <w:adjustRightInd/>
        <w:rPr>
          <w:rFonts w:asciiTheme="minorEastAsia" w:eastAsiaTheme="minorEastAsia" w:hAnsiTheme="minorEastAsia" w:cs="Times New Roman"/>
          <w:u w:val="single"/>
        </w:rPr>
      </w:pPr>
      <w:r w:rsidRPr="00BD61F5">
        <w:rPr>
          <w:rFonts w:asciiTheme="minorEastAsia" w:eastAsiaTheme="minorEastAsia" w:hAnsiTheme="minorEastAsia"/>
        </w:rPr>
        <w:t xml:space="preserve">                               </w:t>
      </w:r>
      <w:r w:rsidRPr="00AB1386">
        <w:rPr>
          <w:rFonts w:asciiTheme="minorEastAsia" w:eastAsiaTheme="minorEastAsia" w:hAnsiTheme="minorEastAsia" w:hint="eastAsia"/>
          <w:u w:val="single"/>
        </w:rPr>
        <w:t>住　　所</w:t>
      </w:r>
      <w:r w:rsidR="00AB1386" w:rsidRPr="00AB1386">
        <w:rPr>
          <w:rFonts w:asciiTheme="minorEastAsia" w:eastAsiaTheme="minorEastAsia" w:hAnsiTheme="minorEastAsia" w:hint="eastAsia"/>
          <w:u w:val="single"/>
        </w:rPr>
        <w:t xml:space="preserve">　　　　　　　　　　　　　　　　　</w:t>
      </w:r>
    </w:p>
    <w:p w:rsidR="00BE5EEF" w:rsidRPr="00BD61F5" w:rsidRDefault="00BE5EEF">
      <w:pPr>
        <w:adjustRightInd/>
        <w:rPr>
          <w:rFonts w:asciiTheme="minorEastAsia" w:eastAsiaTheme="minorEastAsia" w:hAnsiTheme="minorEastAsia" w:cs="Times New Roman"/>
        </w:rPr>
      </w:pPr>
    </w:p>
    <w:p w:rsidR="00BE5EEF" w:rsidRDefault="00BE5EEF" w:rsidP="00BE5EEF">
      <w:pPr>
        <w:adjustRightInd/>
        <w:rPr>
          <w:rFonts w:asciiTheme="minorEastAsia" w:eastAsiaTheme="minorEastAsia" w:hAnsiTheme="minorEastAsia"/>
          <w:u w:val="single"/>
        </w:rPr>
      </w:pPr>
      <w:r w:rsidRPr="00BD61F5">
        <w:rPr>
          <w:rFonts w:asciiTheme="minorEastAsia" w:eastAsiaTheme="minorEastAsia" w:hAnsiTheme="minorEastAsia"/>
        </w:rPr>
        <w:t xml:space="preserve">                               </w:t>
      </w:r>
      <w:r w:rsidRPr="00AB1386">
        <w:rPr>
          <w:rFonts w:asciiTheme="minorEastAsia" w:eastAsiaTheme="minorEastAsia" w:hAnsiTheme="minorEastAsia" w:hint="eastAsia"/>
          <w:u w:val="single"/>
        </w:rPr>
        <w:t>氏　　名</w:t>
      </w:r>
      <w:r w:rsidRPr="00AB1386">
        <w:rPr>
          <w:rFonts w:asciiTheme="minorEastAsia" w:eastAsiaTheme="minorEastAsia" w:hAnsiTheme="minorEastAsia"/>
          <w:u w:val="single"/>
        </w:rPr>
        <w:t xml:space="preserve">                              </w:t>
      </w:r>
      <w:r w:rsidR="009E355F" w:rsidRPr="00AB1386">
        <w:rPr>
          <w:rFonts w:asciiTheme="minorEastAsia" w:eastAsiaTheme="minorEastAsia" w:hAnsiTheme="minorEastAsia" w:hint="eastAsia"/>
          <w:u w:val="single"/>
        </w:rPr>
        <w:t xml:space="preserve">　</w:t>
      </w:r>
      <w:r w:rsidR="00AB1386" w:rsidRPr="00AB1386">
        <w:rPr>
          <w:rFonts w:asciiTheme="minorEastAsia" w:eastAsiaTheme="minorEastAsia" w:hAnsiTheme="minorEastAsia" w:hint="eastAsia"/>
          <w:u w:val="single"/>
        </w:rPr>
        <w:t xml:space="preserve">　</w:t>
      </w:r>
    </w:p>
    <w:p w:rsidR="00AB1386" w:rsidRDefault="00AB1386" w:rsidP="00BE5EEF">
      <w:pPr>
        <w:adjustRightInd/>
        <w:rPr>
          <w:rFonts w:asciiTheme="minorEastAsia" w:eastAsiaTheme="minorEastAsia" w:hAnsiTheme="minorEastAsia" w:cs="Times New Roman"/>
          <w:u w:val="single"/>
        </w:rPr>
      </w:pPr>
    </w:p>
    <w:p w:rsidR="00AB1386" w:rsidRPr="00AB1386" w:rsidRDefault="00493738" w:rsidP="00BE5EEF">
      <w:pPr>
        <w:adjustRightInd/>
        <w:rPr>
          <w:rFonts w:asciiTheme="minorEastAsia" w:eastAsiaTheme="minorEastAsia" w:hAnsiTheme="minorEastAsia" w:cs="Times New Roman"/>
          <w:u w:val="single"/>
        </w:rPr>
      </w:pPr>
      <w:r>
        <w:rPr>
          <w:rFonts w:asciiTheme="minorEastAsia" w:eastAsiaTheme="minorEastAsia" w:hAnsiTheme="minorEastAsia" w:cs="Times New Roman" w:hint="eastAsia"/>
          <w:noProof/>
          <w:u w:val="single"/>
        </w:rPr>
        <mc:AlternateContent>
          <mc:Choice Requires="wps">
            <w:drawing>
              <wp:anchor distT="0" distB="0" distL="114300" distR="114300" simplePos="0" relativeHeight="251660288" behindDoc="0" locked="0" layoutInCell="1" allowOverlap="1">
                <wp:simplePos x="0" y="0"/>
                <wp:positionH relativeFrom="margin">
                  <wp:posOffset>264160</wp:posOffset>
                </wp:positionH>
                <wp:positionV relativeFrom="paragraph">
                  <wp:posOffset>89535</wp:posOffset>
                </wp:positionV>
                <wp:extent cx="5695950" cy="3365500"/>
                <wp:effectExtent l="0" t="0" r="19050" b="25400"/>
                <wp:wrapNone/>
                <wp:docPr id="1" name="テキスト ボックス 1"/>
                <wp:cNvGraphicFramePr/>
                <a:graphic xmlns:a="http://schemas.openxmlformats.org/drawingml/2006/main">
                  <a:graphicData uri="http://schemas.microsoft.com/office/word/2010/wordprocessingShape">
                    <wps:wsp>
                      <wps:cNvSpPr txBox="1"/>
                      <wps:spPr>
                        <a:xfrm>
                          <a:off x="0" y="0"/>
                          <a:ext cx="5695950" cy="3365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1386" w:rsidRPr="00493738" w:rsidRDefault="00AB1386" w:rsidP="00AB1386">
                            <w:pPr>
                              <w:rPr>
                                <w:rFonts w:asciiTheme="minorEastAsia" w:eastAsiaTheme="minorEastAsia" w:hAnsiTheme="minorEastAsia"/>
                                <w:sz w:val="20"/>
                              </w:rPr>
                            </w:pPr>
                            <w:r w:rsidRPr="00493738">
                              <w:rPr>
                                <w:rFonts w:asciiTheme="minorEastAsia" w:eastAsiaTheme="minorEastAsia" w:hAnsiTheme="minorEastAsia" w:hint="eastAsia"/>
                                <w:sz w:val="20"/>
                              </w:rPr>
                              <w:t>家畜改良増殖法抜粋</w:t>
                            </w:r>
                          </w:p>
                          <w:p w:rsidR="00AB1386" w:rsidRPr="00493738" w:rsidRDefault="00AB1386" w:rsidP="00AB1386">
                            <w:pPr>
                              <w:rPr>
                                <w:rFonts w:asciiTheme="minorEastAsia" w:eastAsiaTheme="minorEastAsia" w:hAnsiTheme="minorEastAsia"/>
                                <w:sz w:val="20"/>
                              </w:rPr>
                            </w:pPr>
                            <w:r w:rsidRPr="00493738">
                              <w:rPr>
                                <w:rFonts w:asciiTheme="minorEastAsia" w:eastAsiaTheme="minorEastAsia" w:hAnsiTheme="minorEastAsia" w:hint="eastAsia"/>
                                <w:sz w:val="20"/>
                              </w:rPr>
                              <w:t>（家畜人工授精師の免許を与えない場合）</w:t>
                            </w:r>
                            <w:bookmarkStart w:id="0" w:name="_GoBack"/>
                            <w:bookmarkEnd w:id="0"/>
                          </w:p>
                          <w:p w:rsidR="00AB1386" w:rsidRPr="00493738" w:rsidRDefault="00AB1386" w:rsidP="00AB1386">
                            <w:pPr>
                              <w:rPr>
                                <w:rFonts w:asciiTheme="minorEastAsia" w:eastAsiaTheme="minorEastAsia" w:hAnsiTheme="minorEastAsia"/>
                                <w:sz w:val="20"/>
                              </w:rPr>
                            </w:pPr>
                            <w:r w:rsidRPr="00493738">
                              <w:rPr>
                                <w:rFonts w:asciiTheme="minorEastAsia" w:eastAsiaTheme="minorEastAsia" w:hAnsiTheme="minorEastAsia" w:hint="eastAsia"/>
                                <w:sz w:val="20"/>
                              </w:rPr>
                              <w:t>第十七条　この法律、家畜伝染病予防法（昭和</w:t>
                            </w:r>
                            <w:r w:rsidRPr="00493738">
                              <w:rPr>
                                <w:rFonts w:asciiTheme="minorEastAsia" w:eastAsiaTheme="minorEastAsia" w:hAnsiTheme="minorEastAsia"/>
                                <w:sz w:val="20"/>
                              </w:rPr>
                              <w:t>26年法律第166号）、医薬品、医療機器等の</w:t>
                            </w:r>
                            <w:r w:rsidRPr="00493738">
                              <w:rPr>
                                <w:rFonts w:asciiTheme="minorEastAsia" w:eastAsiaTheme="minorEastAsia" w:hAnsiTheme="minorEastAsia" w:hint="eastAsia"/>
                                <w:sz w:val="20"/>
                              </w:rPr>
                              <w:t>品</w:t>
                            </w:r>
                          </w:p>
                          <w:p w:rsidR="00AB1386" w:rsidRPr="00493738" w:rsidRDefault="00AB1386" w:rsidP="00AB1386">
                            <w:pPr>
                              <w:ind w:firstLineChars="100" w:firstLine="200"/>
                              <w:rPr>
                                <w:rFonts w:asciiTheme="minorEastAsia" w:eastAsiaTheme="minorEastAsia" w:hAnsiTheme="minorEastAsia"/>
                                <w:sz w:val="20"/>
                              </w:rPr>
                            </w:pPr>
                            <w:r w:rsidRPr="00493738">
                              <w:rPr>
                                <w:rFonts w:asciiTheme="minorEastAsia" w:eastAsiaTheme="minorEastAsia" w:hAnsiTheme="minorEastAsia" w:hint="eastAsia"/>
                                <w:sz w:val="20"/>
                              </w:rPr>
                              <w:t>質、有効性及び安全性の確保等に関する法律（昭和</w:t>
                            </w:r>
                            <w:r w:rsidRPr="00493738">
                              <w:rPr>
                                <w:rFonts w:asciiTheme="minorEastAsia" w:eastAsiaTheme="minorEastAsia" w:hAnsiTheme="minorEastAsia"/>
                                <w:sz w:val="20"/>
                              </w:rPr>
                              <w:t>35年法律第145号）、獣医師法、獣</w:t>
                            </w:r>
                            <w:r w:rsidRPr="00493738">
                              <w:rPr>
                                <w:rFonts w:asciiTheme="minorEastAsia" w:eastAsiaTheme="minorEastAsia" w:hAnsiTheme="minorEastAsia" w:hint="eastAsia"/>
                                <w:sz w:val="20"/>
                              </w:rPr>
                              <w:t>医療</w:t>
                            </w:r>
                          </w:p>
                          <w:p w:rsidR="00AB1386" w:rsidRPr="00493738" w:rsidRDefault="00AB1386" w:rsidP="00AB1386">
                            <w:pPr>
                              <w:ind w:firstLineChars="100" w:firstLine="200"/>
                              <w:rPr>
                                <w:rFonts w:asciiTheme="minorEastAsia" w:eastAsiaTheme="minorEastAsia" w:hAnsiTheme="minorEastAsia"/>
                                <w:sz w:val="20"/>
                              </w:rPr>
                            </w:pPr>
                            <w:r w:rsidRPr="00493738">
                              <w:rPr>
                                <w:rFonts w:asciiTheme="minorEastAsia" w:eastAsiaTheme="minorEastAsia" w:hAnsiTheme="minorEastAsia" w:hint="eastAsia"/>
                                <w:sz w:val="20"/>
                              </w:rPr>
                              <w:t>法（平成４年法律第</w:t>
                            </w:r>
                            <w:r w:rsidRPr="00493738">
                              <w:rPr>
                                <w:rFonts w:asciiTheme="minorEastAsia" w:eastAsiaTheme="minorEastAsia" w:hAnsiTheme="minorEastAsia"/>
                                <w:sz w:val="20"/>
                              </w:rPr>
                              <w:t>46号）若しくは家畜商法（昭和24年法律第208号）又はこれらの</w:t>
                            </w:r>
                            <w:r w:rsidRPr="00493738">
                              <w:rPr>
                                <w:rFonts w:asciiTheme="minorEastAsia" w:eastAsiaTheme="minorEastAsia" w:hAnsiTheme="minorEastAsia" w:hint="eastAsia"/>
                                <w:sz w:val="20"/>
                              </w:rPr>
                              <w:t>法律に</w:t>
                            </w:r>
                          </w:p>
                          <w:p w:rsidR="00AB1386" w:rsidRPr="00493738" w:rsidRDefault="00AB1386" w:rsidP="00AB1386">
                            <w:pPr>
                              <w:ind w:firstLineChars="100" w:firstLine="200"/>
                              <w:rPr>
                                <w:rFonts w:asciiTheme="minorEastAsia" w:eastAsiaTheme="minorEastAsia" w:hAnsiTheme="minorEastAsia"/>
                                <w:sz w:val="20"/>
                              </w:rPr>
                            </w:pPr>
                            <w:r w:rsidRPr="00493738">
                              <w:rPr>
                                <w:rFonts w:asciiTheme="minorEastAsia" w:eastAsiaTheme="minorEastAsia" w:hAnsiTheme="minorEastAsia" w:hint="eastAsia"/>
                                <w:sz w:val="20"/>
                              </w:rPr>
                              <w:t>基づく命令の規定に違反し、罰金以上の刑に処せられ、その執行を終わり、又はその執行を受</w:t>
                            </w:r>
                          </w:p>
                          <w:p w:rsidR="00AB1386" w:rsidRDefault="00AB1386" w:rsidP="00AB1386">
                            <w:pPr>
                              <w:ind w:firstLineChars="100" w:firstLine="200"/>
                              <w:rPr>
                                <w:rFonts w:asciiTheme="minorEastAsia" w:eastAsiaTheme="minorEastAsia" w:hAnsiTheme="minorEastAsia"/>
                                <w:sz w:val="20"/>
                              </w:rPr>
                            </w:pPr>
                            <w:r w:rsidRPr="00493738">
                              <w:rPr>
                                <w:rFonts w:asciiTheme="minorEastAsia" w:eastAsiaTheme="minorEastAsia" w:hAnsiTheme="minorEastAsia" w:hint="eastAsia"/>
                                <w:sz w:val="20"/>
                              </w:rPr>
                              <w:t>けることがなくなった日から２年を経過しない者には、前条第１項の免許を与えない。</w:t>
                            </w:r>
                          </w:p>
                          <w:p w:rsidR="00493738" w:rsidRPr="00493738" w:rsidRDefault="00493738" w:rsidP="00AB1386">
                            <w:pPr>
                              <w:ind w:firstLineChars="100" w:firstLine="200"/>
                              <w:rPr>
                                <w:rFonts w:asciiTheme="minorEastAsia" w:eastAsiaTheme="minorEastAsia" w:hAnsiTheme="minorEastAsia"/>
                                <w:sz w:val="20"/>
                              </w:rPr>
                            </w:pPr>
                          </w:p>
                          <w:p w:rsidR="00AB1386" w:rsidRPr="00493738" w:rsidRDefault="00AB1386" w:rsidP="00AB1386">
                            <w:pPr>
                              <w:rPr>
                                <w:rFonts w:asciiTheme="minorEastAsia" w:eastAsiaTheme="minorEastAsia" w:hAnsiTheme="minorEastAsia"/>
                                <w:sz w:val="20"/>
                              </w:rPr>
                            </w:pPr>
                            <w:r w:rsidRPr="00493738">
                              <w:rPr>
                                <w:rFonts w:asciiTheme="minorEastAsia" w:eastAsiaTheme="minorEastAsia" w:hAnsiTheme="minorEastAsia" w:hint="eastAsia"/>
                                <w:sz w:val="20"/>
                              </w:rPr>
                              <w:t>２　次の各号のいずれかに該当する者には、前条第１項の免許を与えないことができる。</w:t>
                            </w:r>
                          </w:p>
                          <w:p w:rsidR="00AB1386" w:rsidRPr="00493738" w:rsidRDefault="00AB1386" w:rsidP="00AB1386">
                            <w:pPr>
                              <w:rPr>
                                <w:rFonts w:asciiTheme="minorEastAsia" w:eastAsiaTheme="minorEastAsia" w:hAnsiTheme="minorEastAsia"/>
                                <w:sz w:val="20"/>
                              </w:rPr>
                            </w:pPr>
                            <w:r w:rsidRPr="00493738">
                              <w:rPr>
                                <w:rFonts w:asciiTheme="minorEastAsia" w:eastAsiaTheme="minorEastAsia" w:hAnsiTheme="minorEastAsia" w:hint="eastAsia"/>
                                <w:sz w:val="20"/>
                              </w:rPr>
                              <w:t xml:space="preserve">　（中略）</w:t>
                            </w:r>
                          </w:p>
                          <w:p w:rsidR="00AB1386" w:rsidRPr="00493738" w:rsidRDefault="00AB1386" w:rsidP="00AB1386">
                            <w:pPr>
                              <w:rPr>
                                <w:rFonts w:asciiTheme="minorEastAsia" w:eastAsiaTheme="minorEastAsia" w:hAnsiTheme="minorEastAsia"/>
                                <w:sz w:val="20"/>
                              </w:rPr>
                            </w:pPr>
                            <w:r w:rsidRPr="00493738">
                              <w:rPr>
                                <w:rFonts w:asciiTheme="minorEastAsia" w:eastAsiaTheme="minorEastAsia" w:hAnsiTheme="minorEastAsia" w:hint="eastAsia"/>
                                <w:sz w:val="20"/>
                              </w:rPr>
                              <w:t>三　家畜伝染病予防法、医薬品、医療機器等の品質、有効性及び安全性の確保等に関する法律、</w:t>
                            </w:r>
                          </w:p>
                          <w:p w:rsidR="00AB1386" w:rsidRPr="00493738" w:rsidRDefault="00AB1386" w:rsidP="00AB1386">
                            <w:pPr>
                              <w:ind w:firstLineChars="100" w:firstLine="200"/>
                              <w:rPr>
                                <w:rFonts w:asciiTheme="minorEastAsia" w:eastAsiaTheme="minorEastAsia" w:hAnsiTheme="minorEastAsia"/>
                                <w:sz w:val="20"/>
                              </w:rPr>
                            </w:pPr>
                            <w:r w:rsidRPr="00493738">
                              <w:rPr>
                                <w:rFonts w:asciiTheme="minorEastAsia" w:eastAsiaTheme="minorEastAsia" w:hAnsiTheme="minorEastAsia" w:hint="eastAsia"/>
                                <w:sz w:val="20"/>
                              </w:rPr>
                              <w:t>獣医師法、獣医療法若しくは家畜商法又はこれらの法律に基づく命令の規定に違反し、罰金以</w:t>
                            </w:r>
                          </w:p>
                          <w:p w:rsidR="00AB1386" w:rsidRPr="00493738" w:rsidRDefault="00AB1386" w:rsidP="00AB1386">
                            <w:pPr>
                              <w:ind w:firstLineChars="100" w:firstLine="200"/>
                              <w:rPr>
                                <w:rFonts w:asciiTheme="minorEastAsia" w:eastAsiaTheme="minorEastAsia" w:hAnsiTheme="minorEastAsia"/>
                                <w:sz w:val="20"/>
                              </w:rPr>
                            </w:pPr>
                            <w:r w:rsidRPr="00493738">
                              <w:rPr>
                                <w:rFonts w:asciiTheme="minorEastAsia" w:eastAsiaTheme="minorEastAsia" w:hAnsiTheme="minorEastAsia" w:hint="eastAsia"/>
                                <w:sz w:val="20"/>
                              </w:rPr>
                              <w:t>上の刑に処せられた者（前項に規定する者を除く。）</w:t>
                            </w:r>
                          </w:p>
                          <w:p w:rsidR="00AB1386" w:rsidRPr="00493738" w:rsidRDefault="00AB1386" w:rsidP="00AB1386">
                            <w:pPr>
                              <w:rPr>
                                <w:rFonts w:asciiTheme="minorEastAsia" w:eastAsiaTheme="minorEastAsia" w:hAnsiTheme="minorEastAsia"/>
                                <w:sz w:val="32"/>
                              </w:rPr>
                            </w:pPr>
                            <w:r w:rsidRPr="00493738">
                              <w:rPr>
                                <w:rFonts w:asciiTheme="minorEastAsia" w:eastAsiaTheme="minorEastAsia" w:hAnsiTheme="minorEastAsia" w:hint="eastAsia"/>
                                <w:sz w:val="20"/>
                              </w:rPr>
                              <w:t>四　この法律又はこの法律に基づく命令の規定に違反した者（前項に規定する者を除く。）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margin-left:20.8pt;margin-top:7.05pt;width:448.5pt;height:2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" fillcolor="white [3201]" strokeweight=".5pt">
                <v:textbox>
                  <w:txbxContent>
                    <w:p w:rsidR="00AB1386" w:rsidRPr="00493738" w:rsidRDefault="00AB1386" w:rsidP="00AB1386">
                      <w:pPr>
                        <w:rPr>
                          <w:rFonts w:asciiTheme="minorEastAsia" w:eastAsiaTheme="minorEastAsia" w:hAnsiTheme="minorEastAsia"/>
                          <w:sz w:val="20"/>
                        </w:rPr>
                      </w:pPr>
                      <w:r w:rsidRPr="00493738">
                        <w:rPr>
                          <w:rFonts w:asciiTheme="minorEastAsia" w:eastAsiaTheme="minorEastAsia" w:hAnsiTheme="minorEastAsia" w:hint="eastAsia"/>
                          <w:sz w:val="20"/>
                        </w:rPr>
                        <w:t>家畜改良増殖法抜粋</w:t>
                      </w:r>
                    </w:p>
                    <w:p w:rsidR="00AB1386" w:rsidRPr="00493738" w:rsidRDefault="00AB1386" w:rsidP="00AB1386">
                      <w:pPr>
                        <w:rPr>
                          <w:rFonts w:asciiTheme="minorEastAsia" w:eastAsiaTheme="minorEastAsia" w:hAnsiTheme="minorEastAsia"/>
                          <w:sz w:val="20"/>
                        </w:rPr>
                      </w:pPr>
                      <w:r w:rsidRPr="00493738">
                        <w:rPr>
                          <w:rFonts w:asciiTheme="minorEastAsia" w:eastAsiaTheme="minorEastAsia" w:hAnsiTheme="minorEastAsia" w:hint="eastAsia"/>
                          <w:sz w:val="20"/>
                        </w:rPr>
                        <w:t>（家畜人工授精師の免許を与えない場合）</w:t>
                      </w:r>
                    </w:p>
                    <w:p w:rsidR="00AB1386" w:rsidRPr="00493738" w:rsidRDefault="00AB1386" w:rsidP="00AB1386">
                      <w:pPr>
                        <w:rPr>
                          <w:rFonts w:asciiTheme="minorEastAsia" w:eastAsiaTheme="minorEastAsia" w:hAnsiTheme="minorEastAsia"/>
                          <w:sz w:val="20"/>
                        </w:rPr>
                      </w:pPr>
                      <w:r w:rsidRPr="00493738">
                        <w:rPr>
                          <w:rFonts w:asciiTheme="minorEastAsia" w:eastAsiaTheme="minorEastAsia" w:hAnsiTheme="minorEastAsia" w:hint="eastAsia"/>
                          <w:sz w:val="20"/>
                        </w:rPr>
                        <w:t>第十七条　この法律、家畜伝染病予防法（昭和</w:t>
                      </w:r>
                      <w:r w:rsidRPr="00493738">
                        <w:rPr>
                          <w:rFonts w:asciiTheme="minorEastAsia" w:eastAsiaTheme="minorEastAsia" w:hAnsiTheme="minorEastAsia"/>
                          <w:sz w:val="20"/>
                        </w:rPr>
                        <w:t>26年法律第166号）、医薬品、医療機器等の</w:t>
                      </w:r>
                      <w:r w:rsidRPr="00493738">
                        <w:rPr>
                          <w:rFonts w:asciiTheme="minorEastAsia" w:eastAsiaTheme="minorEastAsia" w:hAnsiTheme="minorEastAsia" w:hint="eastAsia"/>
                          <w:sz w:val="20"/>
                        </w:rPr>
                        <w:t>品</w:t>
                      </w:r>
                    </w:p>
                    <w:p w:rsidR="00AB1386" w:rsidRPr="00493738" w:rsidRDefault="00AB1386" w:rsidP="00AB1386">
                      <w:pPr>
                        <w:ind w:firstLineChars="100" w:firstLine="200"/>
                        <w:rPr>
                          <w:rFonts w:asciiTheme="minorEastAsia" w:eastAsiaTheme="minorEastAsia" w:hAnsiTheme="minorEastAsia"/>
                          <w:sz w:val="20"/>
                        </w:rPr>
                      </w:pPr>
                      <w:r w:rsidRPr="00493738">
                        <w:rPr>
                          <w:rFonts w:asciiTheme="minorEastAsia" w:eastAsiaTheme="minorEastAsia" w:hAnsiTheme="minorEastAsia" w:hint="eastAsia"/>
                          <w:sz w:val="20"/>
                        </w:rPr>
                        <w:t>質、有効性及び安全性の確保等に関する法律（昭和</w:t>
                      </w:r>
                      <w:r w:rsidRPr="00493738">
                        <w:rPr>
                          <w:rFonts w:asciiTheme="minorEastAsia" w:eastAsiaTheme="minorEastAsia" w:hAnsiTheme="minorEastAsia"/>
                          <w:sz w:val="20"/>
                        </w:rPr>
                        <w:t>35年法律第145号）、獣医師法、獣</w:t>
                      </w:r>
                      <w:r w:rsidRPr="00493738">
                        <w:rPr>
                          <w:rFonts w:asciiTheme="minorEastAsia" w:eastAsiaTheme="minorEastAsia" w:hAnsiTheme="minorEastAsia" w:hint="eastAsia"/>
                          <w:sz w:val="20"/>
                        </w:rPr>
                        <w:t>医療</w:t>
                      </w:r>
                    </w:p>
                    <w:p w:rsidR="00AB1386" w:rsidRPr="00493738" w:rsidRDefault="00AB1386" w:rsidP="00AB1386">
                      <w:pPr>
                        <w:ind w:firstLineChars="100" w:firstLine="200"/>
                        <w:rPr>
                          <w:rFonts w:asciiTheme="minorEastAsia" w:eastAsiaTheme="minorEastAsia" w:hAnsiTheme="minorEastAsia"/>
                          <w:sz w:val="20"/>
                        </w:rPr>
                      </w:pPr>
                      <w:r w:rsidRPr="00493738">
                        <w:rPr>
                          <w:rFonts w:asciiTheme="minorEastAsia" w:eastAsiaTheme="minorEastAsia" w:hAnsiTheme="minorEastAsia" w:hint="eastAsia"/>
                          <w:sz w:val="20"/>
                        </w:rPr>
                        <w:t>法（平成４年法律第</w:t>
                      </w:r>
                      <w:r w:rsidRPr="00493738">
                        <w:rPr>
                          <w:rFonts w:asciiTheme="minorEastAsia" w:eastAsiaTheme="minorEastAsia" w:hAnsiTheme="minorEastAsia"/>
                          <w:sz w:val="20"/>
                        </w:rPr>
                        <w:t>46号）若しくは家畜商法（昭和24年法律第208号）又はこれらの</w:t>
                      </w:r>
                      <w:r w:rsidRPr="00493738">
                        <w:rPr>
                          <w:rFonts w:asciiTheme="minorEastAsia" w:eastAsiaTheme="minorEastAsia" w:hAnsiTheme="minorEastAsia" w:hint="eastAsia"/>
                          <w:sz w:val="20"/>
                        </w:rPr>
                        <w:t>法律に</w:t>
                      </w:r>
                    </w:p>
                    <w:p w:rsidR="00AB1386" w:rsidRPr="00493738" w:rsidRDefault="00AB1386" w:rsidP="00AB1386">
                      <w:pPr>
                        <w:ind w:firstLineChars="100" w:firstLine="200"/>
                        <w:rPr>
                          <w:rFonts w:asciiTheme="minorEastAsia" w:eastAsiaTheme="minorEastAsia" w:hAnsiTheme="minorEastAsia"/>
                          <w:sz w:val="20"/>
                        </w:rPr>
                      </w:pPr>
                      <w:r w:rsidRPr="00493738">
                        <w:rPr>
                          <w:rFonts w:asciiTheme="minorEastAsia" w:eastAsiaTheme="minorEastAsia" w:hAnsiTheme="minorEastAsia" w:hint="eastAsia"/>
                          <w:sz w:val="20"/>
                        </w:rPr>
                        <w:t>基づく命令の規定に違反し、罰金以上の刑に処せられ、その執行を終わり、又はその執行を受</w:t>
                      </w:r>
                    </w:p>
                    <w:p w:rsidR="00AB1386" w:rsidRDefault="00AB1386" w:rsidP="00AB1386">
                      <w:pPr>
                        <w:ind w:firstLineChars="100" w:firstLine="200"/>
                        <w:rPr>
                          <w:rFonts w:asciiTheme="minorEastAsia" w:eastAsiaTheme="minorEastAsia" w:hAnsiTheme="minorEastAsia"/>
                          <w:sz w:val="20"/>
                        </w:rPr>
                      </w:pPr>
                      <w:r w:rsidRPr="00493738">
                        <w:rPr>
                          <w:rFonts w:asciiTheme="minorEastAsia" w:eastAsiaTheme="minorEastAsia" w:hAnsiTheme="minorEastAsia" w:hint="eastAsia"/>
                          <w:sz w:val="20"/>
                        </w:rPr>
                        <w:t>けることがなくなった日から２年を経過しない者には、前条第１項の免許を与えない。</w:t>
                      </w:r>
                    </w:p>
                    <w:p w:rsidR="00493738" w:rsidRPr="00493738" w:rsidRDefault="00493738" w:rsidP="00AB1386">
                      <w:pPr>
                        <w:ind w:firstLineChars="100" w:firstLine="200"/>
                        <w:rPr>
                          <w:rFonts w:asciiTheme="minorEastAsia" w:eastAsiaTheme="minorEastAsia" w:hAnsiTheme="minorEastAsia" w:hint="eastAsia"/>
                          <w:sz w:val="20"/>
                        </w:rPr>
                      </w:pPr>
                    </w:p>
                    <w:p w:rsidR="00AB1386" w:rsidRPr="00493738" w:rsidRDefault="00AB1386" w:rsidP="00AB1386">
                      <w:pPr>
                        <w:rPr>
                          <w:rFonts w:asciiTheme="minorEastAsia" w:eastAsiaTheme="minorEastAsia" w:hAnsiTheme="minorEastAsia"/>
                          <w:sz w:val="20"/>
                        </w:rPr>
                      </w:pPr>
                      <w:r w:rsidRPr="00493738">
                        <w:rPr>
                          <w:rFonts w:asciiTheme="minorEastAsia" w:eastAsiaTheme="minorEastAsia" w:hAnsiTheme="minorEastAsia" w:hint="eastAsia"/>
                          <w:sz w:val="20"/>
                        </w:rPr>
                        <w:t>２　次の各号のいずれかに該当する者には、前条第１項の免許を与えないことができる。</w:t>
                      </w:r>
                    </w:p>
                    <w:p w:rsidR="00AB1386" w:rsidRPr="00493738" w:rsidRDefault="00AB1386" w:rsidP="00AB1386">
                      <w:pPr>
                        <w:rPr>
                          <w:rFonts w:asciiTheme="minorEastAsia" w:eastAsiaTheme="minorEastAsia" w:hAnsiTheme="minorEastAsia"/>
                          <w:sz w:val="20"/>
                        </w:rPr>
                      </w:pPr>
                      <w:r w:rsidRPr="00493738">
                        <w:rPr>
                          <w:rFonts w:asciiTheme="minorEastAsia" w:eastAsiaTheme="minorEastAsia" w:hAnsiTheme="minorEastAsia" w:hint="eastAsia"/>
                          <w:sz w:val="20"/>
                        </w:rPr>
                        <w:t xml:space="preserve">　（中略）</w:t>
                      </w:r>
                    </w:p>
                    <w:p w:rsidR="00AB1386" w:rsidRPr="00493738" w:rsidRDefault="00AB1386" w:rsidP="00AB1386">
                      <w:pPr>
                        <w:rPr>
                          <w:rFonts w:asciiTheme="minorEastAsia" w:eastAsiaTheme="minorEastAsia" w:hAnsiTheme="minorEastAsia"/>
                          <w:sz w:val="20"/>
                        </w:rPr>
                      </w:pPr>
                      <w:r w:rsidRPr="00493738">
                        <w:rPr>
                          <w:rFonts w:asciiTheme="minorEastAsia" w:eastAsiaTheme="minorEastAsia" w:hAnsiTheme="minorEastAsia" w:hint="eastAsia"/>
                          <w:sz w:val="20"/>
                        </w:rPr>
                        <w:t>三　家畜伝染病予防法、医薬品、医療機器等の品質、有効性及び安全性の確保等に関する法律、</w:t>
                      </w:r>
                    </w:p>
                    <w:p w:rsidR="00AB1386" w:rsidRPr="00493738" w:rsidRDefault="00AB1386" w:rsidP="00AB1386">
                      <w:pPr>
                        <w:ind w:firstLineChars="100" w:firstLine="200"/>
                        <w:rPr>
                          <w:rFonts w:asciiTheme="minorEastAsia" w:eastAsiaTheme="minorEastAsia" w:hAnsiTheme="minorEastAsia"/>
                          <w:sz w:val="20"/>
                        </w:rPr>
                      </w:pPr>
                      <w:r w:rsidRPr="00493738">
                        <w:rPr>
                          <w:rFonts w:asciiTheme="minorEastAsia" w:eastAsiaTheme="minorEastAsia" w:hAnsiTheme="minorEastAsia" w:hint="eastAsia"/>
                          <w:sz w:val="20"/>
                        </w:rPr>
                        <w:t>獣医師法、獣医療法若しくは家畜商法又はこれらの法律に基づく命令の規定に違反し、罰金以</w:t>
                      </w:r>
                    </w:p>
                    <w:p w:rsidR="00AB1386" w:rsidRPr="00493738" w:rsidRDefault="00AB1386" w:rsidP="00AB1386">
                      <w:pPr>
                        <w:ind w:firstLineChars="100" w:firstLine="200"/>
                        <w:rPr>
                          <w:rFonts w:asciiTheme="minorEastAsia" w:eastAsiaTheme="minorEastAsia" w:hAnsiTheme="minorEastAsia"/>
                          <w:sz w:val="20"/>
                        </w:rPr>
                      </w:pPr>
                      <w:r w:rsidRPr="00493738">
                        <w:rPr>
                          <w:rFonts w:asciiTheme="minorEastAsia" w:eastAsiaTheme="minorEastAsia" w:hAnsiTheme="minorEastAsia" w:hint="eastAsia"/>
                          <w:sz w:val="20"/>
                        </w:rPr>
                        <w:t>上の刑に処せられた者（前項に規定する者を除く。）</w:t>
                      </w:r>
                    </w:p>
                    <w:p w:rsidR="00AB1386" w:rsidRPr="00493738" w:rsidRDefault="00AB1386" w:rsidP="00AB1386">
                      <w:pPr>
                        <w:rPr>
                          <w:rFonts w:asciiTheme="minorEastAsia" w:eastAsiaTheme="minorEastAsia" w:hAnsiTheme="minorEastAsia"/>
                          <w:sz w:val="32"/>
                        </w:rPr>
                      </w:pPr>
                      <w:r w:rsidRPr="00493738">
                        <w:rPr>
                          <w:rFonts w:asciiTheme="minorEastAsia" w:eastAsiaTheme="minorEastAsia" w:hAnsiTheme="minorEastAsia" w:hint="eastAsia"/>
                          <w:sz w:val="20"/>
                        </w:rPr>
                        <w:t>四　この法律又はこの法律に基づく命令の規定に違反した者（前項に規定する者を除く。）</w:t>
                      </w:r>
                    </w:p>
                  </w:txbxContent>
                </v:textbox>
                <w10:wrap anchorx="margin"/>
              </v:shape>
            </w:pict>
          </mc:Fallback>
        </mc:AlternateContent>
      </w:r>
    </w:p>
    <w:p w:rsidR="003560EE" w:rsidRPr="00BD61F5" w:rsidRDefault="003560EE" w:rsidP="00AB1386">
      <w:pPr>
        <w:adjustRightInd/>
        <w:rPr>
          <w:rFonts w:asciiTheme="minorEastAsia" w:eastAsiaTheme="minorEastAsia" w:hAnsiTheme="minorEastAsia" w:cs="Times New Roman"/>
        </w:rPr>
      </w:pPr>
    </w:p>
    <w:sectPr w:rsidR="003560EE" w:rsidRPr="00BD61F5" w:rsidSect="00AA771B">
      <w:pgSz w:w="11906" w:h="16838"/>
      <w:pgMar w:top="1134" w:right="1134" w:bottom="851" w:left="1134" w:header="720" w:footer="720" w:gutter="0"/>
      <w:cols w:space="720"/>
      <w:noEndnote/>
      <w:docGrid w:type="linesAndChar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002" w:rsidRDefault="00D67002">
      <w:r>
        <w:separator/>
      </w:r>
    </w:p>
  </w:endnote>
  <w:endnote w:type="continuationSeparator" w:id="0">
    <w:p w:rsidR="00D67002" w:rsidRDefault="00D67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ＦＡ クリアレター">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002" w:rsidRDefault="00D67002">
      <w:r>
        <w:rPr>
          <w:rFonts w:hAnsi="Times New Roman" w:cs="Times New Roman"/>
          <w:sz w:val="2"/>
          <w:szCs w:val="2"/>
        </w:rPr>
        <w:continuationSeparator/>
      </w:r>
    </w:p>
  </w:footnote>
  <w:footnote w:type="continuationSeparator" w:id="0">
    <w:p w:rsidR="00D67002" w:rsidRDefault="00D67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96081"/>
    <w:multiLevelType w:val="hybridMultilevel"/>
    <w:tmpl w:val="FC54BE26"/>
    <w:lvl w:ilvl="0" w:tplc="AC00FD38">
      <w:start w:val="7"/>
      <w:numFmt w:val="bullet"/>
      <w:lvlText w:val="※"/>
      <w:lvlJc w:val="left"/>
      <w:pPr>
        <w:tabs>
          <w:tab w:val="num" w:pos="480"/>
        </w:tabs>
        <w:ind w:left="480" w:hanging="480"/>
      </w:pPr>
      <w:rPr>
        <w:rFonts w:ascii="ＦＡ クリアレター" w:eastAsia="ＦＡ クリアレター" w:hAnsi="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EEF"/>
    <w:rsid w:val="00040BFC"/>
    <w:rsid w:val="00161841"/>
    <w:rsid w:val="001742D8"/>
    <w:rsid w:val="001D7E5E"/>
    <w:rsid w:val="00220343"/>
    <w:rsid w:val="002902E4"/>
    <w:rsid w:val="0034579E"/>
    <w:rsid w:val="00353706"/>
    <w:rsid w:val="003560EE"/>
    <w:rsid w:val="00391BC1"/>
    <w:rsid w:val="003A0775"/>
    <w:rsid w:val="00453286"/>
    <w:rsid w:val="00464A29"/>
    <w:rsid w:val="00485FDA"/>
    <w:rsid w:val="00493738"/>
    <w:rsid w:val="004C08CF"/>
    <w:rsid w:val="004D39A0"/>
    <w:rsid w:val="004D3F6A"/>
    <w:rsid w:val="004E6771"/>
    <w:rsid w:val="004F202D"/>
    <w:rsid w:val="0057635F"/>
    <w:rsid w:val="005A5761"/>
    <w:rsid w:val="005C5C3E"/>
    <w:rsid w:val="00644700"/>
    <w:rsid w:val="006514AD"/>
    <w:rsid w:val="00727303"/>
    <w:rsid w:val="007C2EE8"/>
    <w:rsid w:val="007C515E"/>
    <w:rsid w:val="008561AE"/>
    <w:rsid w:val="00935B26"/>
    <w:rsid w:val="009E355F"/>
    <w:rsid w:val="00A01B6B"/>
    <w:rsid w:val="00AA771B"/>
    <w:rsid w:val="00AB0819"/>
    <w:rsid w:val="00AB1386"/>
    <w:rsid w:val="00B216F1"/>
    <w:rsid w:val="00BC4578"/>
    <w:rsid w:val="00BD61F5"/>
    <w:rsid w:val="00BE5EEF"/>
    <w:rsid w:val="00C13912"/>
    <w:rsid w:val="00CE4E60"/>
    <w:rsid w:val="00D25DA1"/>
    <w:rsid w:val="00D33FF6"/>
    <w:rsid w:val="00D4406C"/>
    <w:rsid w:val="00D67002"/>
    <w:rsid w:val="00DE25DF"/>
    <w:rsid w:val="00DE7D5C"/>
    <w:rsid w:val="00E070F5"/>
    <w:rsid w:val="00E5047A"/>
    <w:rsid w:val="00E6529E"/>
    <w:rsid w:val="00EA53AF"/>
    <w:rsid w:val="00F77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37A24EA-F5DF-4BAA-836A-0AF13499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ＦＡ クリアレター" w:eastAsia="ＦＡ クリアレター" w:hAnsi="ＦＡ クリアレター" w:cs="ＦＡ クリアレター"/>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E5EEF"/>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0"/>
      <w:sz w:val="18"/>
      <w:szCs w:val="18"/>
    </w:rPr>
  </w:style>
  <w:style w:type="paragraph" w:styleId="a5">
    <w:name w:val="header"/>
    <w:basedOn w:val="a"/>
    <w:link w:val="a6"/>
    <w:uiPriority w:val="99"/>
    <w:unhideWhenUsed/>
    <w:rsid w:val="00391BC1"/>
    <w:pPr>
      <w:tabs>
        <w:tab w:val="center" w:pos="4252"/>
        <w:tab w:val="right" w:pos="8504"/>
      </w:tabs>
      <w:snapToGrid w:val="0"/>
    </w:pPr>
  </w:style>
  <w:style w:type="character" w:customStyle="1" w:styleId="a6">
    <w:name w:val="ヘッダー (文字)"/>
    <w:basedOn w:val="a0"/>
    <w:link w:val="a5"/>
    <w:uiPriority w:val="99"/>
    <w:locked/>
    <w:rsid w:val="00391BC1"/>
    <w:rPr>
      <w:rFonts w:ascii="ＦＡ クリアレター" w:eastAsia="ＦＡ クリアレター" w:hAnsi="ＦＡ クリアレター" w:cs="ＦＡ クリアレター"/>
      <w:kern w:val="0"/>
      <w:sz w:val="24"/>
      <w:szCs w:val="24"/>
    </w:rPr>
  </w:style>
  <w:style w:type="paragraph" w:styleId="a7">
    <w:name w:val="footer"/>
    <w:basedOn w:val="a"/>
    <w:link w:val="a8"/>
    <w:uiPriority w:val="99"/>
    <w:unhideWhenUsed/>
    <w:rsid w:val="00391BC1"/>
    <w:pPr>
      <w:tabs>
        <w:tab w:val="center" w:pos="4252"/>
        <w:tab w:val="right" w:pos="8504"/>
      </w:tabs>
      <w:snapToGrid w:val="0"/>
    </w:pPr>
  </w:style>
  <w:style w:type="character" w:customStyle="1" w:styleId="a8">
    <w:name w:val="フッター (文字)"/>
    <w:basedOn w:val="a0"/>
    <w:link w:val="a7"/>
    <w:uiPriority w:val="99"/>
    <w:locked/>
    <w:rsid w:val="00391BC1"/>
    <w:rPr>
      <w:rFonts w:ascii="ＦＡ クリアレター" w:eastAsia="ＦＡ クリアレター" w:hAnsi="ＦＡ クリアレター" w:cs="ＦＡ クリアレター"/>
      <w:kern w:val="0"/>
      <w:sz w:val="24"/>
      <w:szCs w:val="24"/>
    </w:rPr>
  </w:style>
  <w:style w:type="character" w:styleId="a9">
    <w:name w:val="Hyperlink"/>
    <w:basedOn w:val="a0"/>
    <w:uiPriority w:val="99"/>
    <w:unhideWhenUsed/>
    <w:rsid w:val="006514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9C599-C5E3-4A0B-9E18-39CD0DA3C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事務連絡</vt:lpstr>
    </vt:vector>
  </TitlesOfParts>
  <Company/>
  <LinksUpToDate>false</LinksUpToDate>
  <CharactersWithSpaces>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creator>滋賀県情報統計課</dc:creator>
  <cp:lastModifiedBy>古川　桃子</cp:lastModifiedBy>
  <cp:revision>6</cp:revision>
  <cp:lastPrinted>2018-02-27T09:26:00Z</cp:lastPrinted>
  <dcterms:created xsi:type="dcterms:W3CDTF">2022-02-01T01:42:00Z</dcterms:created>
  <dcterms:modified xsi:type="dcterms:W3CDTF">2022-02-01T04:36:00Z</dcterms:modified>
</cp:coreProperties>
</file>