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1A" w:rsidRDefault="00AD5F1A" w:rsidP="00AD5F1A">
      <w:pPr>
        <w:widowControl/>
        <w:jc w:val="center"/>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ソーシャルメディア利用ガイドライン</w:t>
      </w:r>
    </w:p>
    <w:p w:rsidR="00AD5F1A" w:rsidRDefault="00AD5F1A" w:rsidP="00AD5F1A">
      <w:pPr>
        <w:widowControl/>
        <w:jc w:val="center"/>
        <w:rPr>
          <w:rFonts w:ascii="ＭＳ 明朝" w:eastAsia="ＭＳ 明朝" w:hAnsi="ＭＳ 明朝" w:cs="Times New Roman"/>
          <w:kern w:val="0"/>
          <w:sz w:val="20"/>
          <w:szCs w:val="20"/>
        </w:rPr>
      </w:pP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本ガイドラインは、</w:t>
      </w:r>
      <w:r w:rsidR="00E878BF">
        <w:rPr>
          <w:rFonts w:ascii="ＭＳ 明朝" w:eastAsia="ＭＳ 明朝" w:hAnsi="ＭＳ 明朝" w:cs="Times New Roman" w:hint="eastAsia"/>
          <w:kern w:val="0"/>
          <w:sz w:val="20"/>
          <w:szCs w:val="20"/>
        </w:rPr>
        <w:t>滋賀県立</w:t>
      </w:r>
      <w:r>
        <w:rPr>
          <w:rFonts w:ascii="ＭＳ 明朝" w:eastAsia="ＭＳ 明朝" w:hAnsi="ＭＳ 明朝" w:cs="Times New Roman" w:hint="eastAsia"/>
          <w:kern w:val="0"/>
          <w:sz w:val="20"/>
          <w:szCs w:val="20"/>
        </w:rPr>
        <w:t>美術館</w:t>
      </w:r>
      <w:r w:rsidRPr="00AD5F1A">
        <w:rPr>
          <w:rFonts w:ascii="ＭＳ 明朝" w:eastAsia="ＭＳ 明朝" w:hAnsi="ＭＳ 明朝" w:cs="Times New Roman"/>
          <w:kern w:val="0"/>
          <w:sz w:val="20"/>
          <w:szCs w:val="20"/>
        </w:rPr>
        <w:t xml:space="preserve">の職員（以下、「職員」という。）が職務においてソーシャルメディアを適切に利用し、有効に活用できるよう、ソーシャルメディアを利用する際の基本的な考え方や留意点を定めるものである。 </w:t>
      </w:r>
    </w:p>
    <w:p w:rsidR="00AD5F1A" w:rsidRDefault="00AD5F1A" w:rsidP="00AD5F1A">
      <w:pPr>
        <w:widowControl/>
        <w:jc w:val="left"/>
        <w:rPr>
          <w:rFonts w:ascii="ＭＳ 明朝" w:eastAsia="ＭＳ 明朝" w:hAnsi="ＭＳ 明朝" w:cs="Times New Roman"/>
          <w:kern w:val="0"/>
          <w:sz w:val="20"/>
          <w:szCs w:val="20"/>
        </w:rPr>
      </w:pPr>
    </w:p>
    <w:p w:rsidR="00AD5F1A" w:rsidRPr="00AD5F1A" w:rsidRDefault="00AD5F1A" w:rsidP="00AD5F1A">
      <w:pPr>
        <w:pStyle w:val="a3"/>
        <w:widowControl/>
        <w:numPr>
          <w:ilvl w:val="0"/>
          <w:numId w:val="1"/>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ソーシャルメディアの定義</w:t>
      </w: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 xml:space="preserve">ツイッターやブログ、フェイスブックなど、ウェブサービスを利用してユーザーが情報を発 信、あるいは相互に情報のやりとりを可能とする情報伝達媒体をいう。 </w:t>
      </w:r>
    </w:p>
    <w:p w:rsidR="00AD5F1A" w:rsidRPr="00AD5F1A" w:rsidRDefault="00AD5F1A" w:rsidP="00AD5F1A">
      <w:pPr>
        <w:widowControl/>
        <w:jc w:val="left"/>
        <w:rPr>
          <w:rFonts w:ascii="ＭＳ 明朝" w:eastAsia="ＭＳ 明朝" w:hAnsi="ＭＳ 明朝" w:cs="Times New Roman"/>
          <w:kern w:val="0"/>
          <w:sz w:val="20"/>
          <w:szCs w:val="20"/>
        </w:rPr>
      </w:pPr>
    </w:p>
    <w:p w:rsidR="00AD5F1A" w:rsidRPr="005673CB" w:rsidRDefault="00AD5F1A" w:rsidP="005673CB">
      <w:pPr>
        <w:pStyle w:val="a3"/>
        <w:widowControl/>
        <w:numPr>
          <w:ilvl w:val="0"/>
          <w:numId w:val="1"/>
        </w:numPr>
        <w:ind w:leftChars="0"/>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 xml:space="preserve">ソーシャルメディアの利用に当たっての基本原則 </w:t>
      </w:r>
    </w:p>
    <w:p w:rsidR="00AD5F1A" w:rsidRDefault="00AD5F1A" w:rsidP="00FD40A6">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(1) ソーシャルメディアを利用して情報を発信する場合には、職員であることの自覚と責任を持たなければならない。 </w:t>
      </w:r>
    </w:p>
    <w:p w:rsidR="00AD5F1A" w:rsidRDefault="00AD5F1A" w:rsidP="00AF1F33">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(2) 地方公務員法その他の関係法令ならびに職員の服務および情報の取り扱いに関する規程を遵守しなければならない。</w:t>
      </w:r>
    </w:p>
    <w:p w:rsidR="00AD5F1A"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(3) 肖像権や著作権等を侵害することがないよう十分留意しなければならない。</w:t>
      </w:r>
    </w:p>
    <w:p w:rsidR="00AD5F1A" w:rsidRDefault="00AD5F1A" w:rsidP="00AF1F33">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(4) 発信する情報は正確を期するとともに、その内容について誤解を招かぬよう留意しなければならない。</w:t>
      </w:r>
    </w:p>
    <w:p w:rsidR="00AD5F1A" w:rsidRDefault="00AD5F1A" w:rsidP="00AF1F33">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rsidR="00AD5F1A"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(6) 次に掲げることはおこなってはならない。</w:t>
      </w: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 xml:space="preserve">ア． 不敬な発言を行うこと </w:t>
      </w:r>
    </w:p>
    <w:p w:rsidR="00AD5F1A" w:rsidRPr="00AF1F33" w:rsidRDefault="00AF1F33" w:rsidP="00AF1F33">
      <w:pPr>
        <w:widowControl/>
        <w:ind w:firstLineChars="100" w:firstLine="2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イ．</w:t>
      </w:r>
      <w:r w:rsidR="00AD5F1A" w:rsidRPr="00AF1F33">
        <w:rPr>
          <w:rFonts w:ascii="ＭＳ 明朝" w:eastAsia="ＭＳ 明朝" w:hAnsi="ＭＳ 明朝" w:cs="Times New Roman"/>
          <w:kern w:val="0"/>
          <w:sz w:val="20"/>
          <w:szCs w:val="20"/>
        </w:rPr>
        <w:t xml:space="preserve">人種、思想および信条等の差別、または差別を助長させる発言を行うこと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ウ． 違法もしくは不当な発言、またはそれらの行為を煽るような発言を行うこと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エ． 正否が確認できない情報（噂や流説など）を発信すること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オ． わいせつな情報を発信すること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カ． 職務上知り得た秘密を発信すること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キ． 滋賀県および他者の権利を侵害する情報を発信すること</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ク． その他、公序良俗に反する情報を発信すること </w:t>
      </w:r>
    </w:p>
    <w:p w:rsidR="00AD5F1A" w:rsidRPr="00AF1F33" w:rsidRDefault="00AD5F1A" w:rsidP="00AD5F1A">
      <w:pPr>
        <w:widowControl/>
        <w:jc w:val="left"/>
        <w:rPr>
          <w:rFonts w:ascii="ＭＳ 明朝" w:eastAsia="ＭＳ 明朝" w:hAnsi="ＭＳ 明朝" w:cs="Times New Roman"/>
          <w:kern w:val="0"/>
          <w:sz w:val="20"/>
          <w:szCs w:val="20"/>
        </w:rPr>
      </w:pPr>
    </w:p>
    <w:p w:rsidR="00AD5F1A" w:rsidRPr="00AD5F1A" w:rsidRDefault="00AD5F1A" w:rsidP="00AD5F1A">
      <w:pPr>
        <w:pStyle w:val="a3"/>
        <w:widowControl/>
        <w:numPr>
          <w:ilvl w:val="0"/>
          <w:numId w:val="1"/>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ソーシャルメディアを利用する場合の留意点 </w:t>
      </w:r>
    </w:p>
    <w:p w:rsidR="00843C2C"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各ソーシャルメディアの公式アカウントを取得する場合は、アカウント名等の情報を滋賀県</w:t>
      </w:r>
    </w:p>
    <w:p w:rsidR="00843C2C"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庁内外に告知し、閲覧者が公式アカウントによる発言であることを確認できるよう配慮しなけ</w:t>
      </w:r>
    </w:p>
    <w:p w:rsidR="00AD5F1A"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lastRenderedPageBreak/>
        <w:t xml:space="preserve">ればならない。 </w:t>
      </w:r>
    </w:p>
    <w:p w:rsidR="005673CB" w:rsidRDefault="005673CB" w:rsidP="00AD5F1A">
      <w:pPr>
        <w:widowControl/>
        <w:jc w:val="left"/>
        <w:rPr>
          <w:rFonts w:ascii="ＭＳ 明朝" w:eastAsia="ＭＳ 明朝" w:hAnsi="ＭＳ 明朝" w:cs="Times New Roman"/>
          <w:kern w:val="0"/>
          <w:sz w:val="20"/>
          <w:szCs w:val="20"/>
        </w:rPr>
      </w:pPr>
    </w:p>
    <w:p w:rsidR="00AD5F1A" w:rsidRPr="00AD5F1A" w:rsidRDefault="00AD5F1A" w:rsidP="00AD5F1A">
      <w:pPr>
        <w:pStyle w:val="a3"/>
        <w:widowControl/>
        <w:numPr>
          <w:ilvl w:val="0"/>
          <w:numId w:val="1"/>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トラブルへの対応 </w:t>
      </w: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 xml:space="preserve">ソーシャルメディアは一般的に匿名性が高く、またメディアによっては短文での情報伝達と なることから、誤解等によるトラブルの発生やそれにともなう一方的な批判が寄せられる可能 性がある。 これらを防ぐため次の点に留意する必要がある。 </w:t>
      </w:r>
    </w:p>
    <w:p w:rsidR="00AD5F1A" w:rsidRPr="00AD5F1A" w:rsidRDefault="00AD5F1A" w:rsidP="00AD5F1A">
      <w:pPr>
        <w:pStyle w:val="a3"/>
        <w:widowControl/>
        <w:numPr>
          <w:ilvl w:val="0"/>
          <w:numId w:val="3"/>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トラブルの発生防止 </w:t>
      </w:r>
    </w:p>
    <w:p w:rsidR="00AD5F1A" w:rsidRPr="00AF1F33" w:rsidRDefault="00AF1F33" w:rsidP="00AF1F33">
      <w:pPr>
        <w:widowControl/>
        <w:ind w:left="4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ア．</w:t>
      </w:r>
      <w:r w:rsidR="00AD5F1A" w:rsidRPr="00AF1F33">
        <w:rPr>
          <w:rFonts w:ascii="ＭＳ 明朝" w:eastAsia="ＭＳ 明朝" w:hAnsi="ＭＳ 明朝" w:cs="Times New Roman"/>
          <w:kern w:val="0"/>
          <w:sz w:val="20"/>
          <w:szCs w:val="20"/>
        </w:rPr>
        <w:t>他の利用者からの意見に対しては、冷静かつ誠実に対応する必要がある。</w:t>
      </w:r>
    </w:p>
    <w:p w:rsidR="00AD5F1A" w:rsidRPr="00AF1F33" w:rsidRDefault="00AF1F33" w:rsidP="00AF1F33">
      <w:pPr>
        <w:widowControl/>
        <w:ind w:left="4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イ．</w:t>
      </w:r>
      <w:r w:rsidR="00AD5F1A" w:rsidRPr="00AF1F33">
        <w:rPr>
          <w:rFonts w:ascii="ＭＳ 明朝" w:eastAsia="ＭＳ 明朝" w:hAnsi="ＭＳ 明朝" w:cs="Times New Roman"/>
          <w:kern w:val="0"/>
          <w:sz w:val="20"/>
          <w:szCs w:val="20"/>
        </w:rPr>
        <w:t xml:space="preserve">誤りは直ちに認め、訂正しなければならない。 </w:t>
      </w:r>
    </w:p>
    <w:p w:rsidR="00AD5F1A" w:rsidRPr="00AF1F33" w:rsidRDefault="00AF1F33" w:rsidP="0047347F">
      <w:pPr>
        <w:widowControl/>
        <w:ind w:leftChars="178" w:left="567" w:hangingChars="70" w:hanging="14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ウ．</w:t>
      </w:r>
      <w:r w:rsidR="00AD5F1A" w:rsidRPr="00AF1F33">
        <w:rPr>
          <w:rFonts w:ascii="ＭＳ 明朝" w:eastAsia="ＭＳ 明朝" w:hAnsi="ＭＳ 明朝" w:cs="Times New Roman"/>
          <w:kern w:val="0"/>
          <w:sz w:val="20"/>
          <w:szCs w:val="20"/>
        </w:rPr>
        <w:t>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AD5F1A" w:rsidRPr="00AD5F1A" w:rsidRDefault="00AD5F1A" w:rsidP="00AD5F1A">
      <w:pPr>
        <w:pStyle w:val="a3"/>
        <w:widowControl/>
        <w:numPr>
          <w:ilvl w:val="0"/>
          <w:numId w:val="3"/>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トラブルが発生した場合 </w:t>
      </w:r>
    </w:p>
    <w:p w:rsidR="00AD5F1A" w:rsidRPr="00AF1F33" w:rsidRDefault="00AF1F33" w:rsidP="00AF1F33">
      <w:pPr>
        <w:widowControl/>
        <w:ind w:left="426"/>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ア．</w:t>
      </w:r>
      <w:r w:rsidR="00AD5F1A" w:rsidRPr="00AF1F33">
        <w:rPr>
          <w:rFonts w:ascii="ＭＳ 明朝" w:eastAsia="ＭＳ 明朝" w:hAnsi="ＭＳ 明朝" w:cs="Times New Roman"/>
          <w:kern w:val="0"/>
          <w:sz w:val="20"/>
          <w:szCs w:val="20"/>
        </w:rPr>
        <w:t>炎上状態になった場合</w:t>
      </w:r>
    </w:p>
    <w:p w:rsidR="00AD5F1A" w:rsidRPr="005673CB" w:rsidRDefault="00AD5F1A" w:rsidP="005673CB">
      <w:pPr>
        <w:widowControl/>
        <w:ind w:leftChars="237" w:left="721" w:hangingChars="76" w:hanging="152"/>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 xml:space="preserve">① 炎上状態になった場合は、反論や抗弁は控え、客観的に相手方の発言意図を考え丁寧な説明をするなど冷静に対応する必要がある。 </w:t>
      </w:r>
    </w:p>
    <w:p w:rsidR="00AD5F1A" w:rsidRPr="005673CB" w:rsidRDefault="00AD5F1A" w:rsidP="0047347F">
      <w:pPr>
        <w:widowControl/>
        <w:ind w:leftChars="237" w:left="721" w:hangingChars="76" w:hanging="152"/>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② 職員側で発信した情報に問題となった部分があれば修正し、必要に応じて謝罪を行う。</w:t>
      </w:r>
    </w:p>
    <w:p w:rsidR="00AD5F1A" w:rsidRPr="005673CB" w:rsidRDefault="00AD5F1A" w:rsidP="0047347F">
      <w:pPr>
        <w:widowControl/>
        <w:ind w:leftChars="250" w:left="708" w:hangingChars="54" w:hanging="108"/>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③ 対応に時間を要する場合は、無視しているなどの不要な誤解を招かないように、適宜状況を説明する必要がある。</w:t>
      </w:r>
    </w:p>
    <w:p w:rsidR="00AD5F1A" w:rsidRPr="00B910AB" w:rsidRDefault="00B910AB" w:rsidP="00B910AB">
      <w:pPr>
        <w:widowControl/>
        <w:ind w:left="426"/>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ア．</w:t>
      </w:r>
      <w:r w:rsidR="00AD5F1A" w:rsidRPr="00B910AB">
        <w:rPr>
          <w:rFonts w:ascii="ＭＳ 明朝" w:eastAsia="ＭＳ 明朝" w:hAnsi="ＭＳ 明朝" w:cs="Times New Roman"/>
          <w:kern w:val="0"/>
          <w:sz w:val="20"/>
          <w:szCs w:val="20"/>
        </w:rPr>
        <w:t>成りすましが発生した場合</w:t>
      </w:r>
    </w:p>
    <w:p w:rsidR="00AD5F1A" w:rsidRPr="00B910AB" w:rsidRDefault="00AD5F1A" w:rsidP="00B910AB">
      <w:pPr>
        <w:widowControl/>
        <w:ind w:leftChars="200" w:left="480" w:firstLineChars="100" w:firstLine="200"/>
        <w:jc w:val="left"/>
        <w:rPr>
          <w:rFonts w:ascii="ＭＳ 明朝" w:eastAsia="ＭＳ 明朝" w:hAnsi="ＭＳ 明朝" w:cs="Times New Roman"/>
          <w:kern w:val="0"/>
          <w:sz w:val="20"/>
          <w:szCs w:val="20"/>
        </w:rPr>
      </w:pPr>
      <w:r w:rsidRPr="00B910AB">
        <w:rPr>
          <w:rFonts w:ascii="ＭＳ 明朝" w:eastAsia="ＭＳ 明朝" w:hAnsi="ＭＳ 明朝" w:cs="Times New Roman"/>
          <w:kern w:val="0"/>
          <w:sz w:val="20"/>
          <w:szCs w:val="20"/>
        </w:rPr>
        <w:t>自己のアカウントの成りすましが発生していることを発見した場合は、当該ソー シャルメディアの管理者に削除依頼を行うとともに、</w:t>
      </w:r>
      <w:r w:rsidR="00E878BF">
        <w:rPr>
          <w:rFonts w:ascii="ＭＳ 明朝" w:eastAsia="ＭＳ 明朝" w:hAnsi="ＭＳ 明朝" w:cs="Times New Roman" w:hint="eastAsia"/>
          <w:kern w:val="0"/>
          <w:sz w:val="20"/>
          <w:szCs w:val="20"/>
        </w:rPr>
        <w:t>滋賀県立</w:t>
      </w:r>
      <w:r w:rsidRPr="00B910AB">
        <w:rPr>
          <w:rFonts w:ascii="ＭＳ 明朝" w:eastAsia="ＭＳ 明朝" w:hAnsi="ＭＳ 明朝" w:cs="Times New Roman" w:hint="eastAsia"/>
          <w:kern w:val="0"/>
          <w:sz w:val="20"/>
          <w:szCs w:val="20"/>
        </w:rPr>
        <w:t>美術館</w:t>
      </w:r>
      <w:r w:rsidRPr="00B910AB">
        <w:rPr>
          <w:rFonts w:ascii="ＭＳ 明朝" w:eastAsia="ＭＳ 明朝" w:hAnsi="ＭＳ 明朝" w:cs="Times New Roman"/>
          <w:kern w:val="0"/>
          <w:sz w:val="20"/>
          <w:szCs w:val="20"/>
        </w:rPr>
        <w:t>内外に周知する必要がある。 また、必要に応じて報道機関に資料提供などを行い、成りすましが存在することの注意喚起を行う。</w:t>
      </w:r>
    </w:p>
    <w:p w:rsidR="00AD5F1A" w:rsidRPr="00B910AB" w:rsidRDefault="00AD5F1A" w:rsidP="00B910AB">
      <w:pPr>
        <w:pStyle w:val="a3"/>
        <w:widowControl/>
        <w:numPr>
          <w:ilvl w:val="1"/>
          <w:numId w:val="1"/>
        </w:numPr>
        <w:ind w:leftChars="0"/>
        <w:jc w:val="left"/>
        <w:rPr>
          <w:rFonts w:ascii="ＭＳ 明朝" w:eastAsia="ＭＳ 明朝" w:hAnsi="ＭＳ 明朝" w:cs="Times New Roman"/>
          <w:kern w:val="0"/>
          <w:sz w:val="20"/>
          <w:szCs w:val="20"/>
        </w:rPr>
      </w:pPr>
      <w:r w:rsidRPr="00B910AB">
        <w:rPr>
          <w:rFonts w:ascii="ＭＳ 明朝" w:eastAsia="ＭＳ 明朝" w:hAnsi="ＭＳ 明朝" w:cs="Times New Roman"/>
          <w:kern w:val="0"/>
          <w:sz w:val="20"/>
          <w:szCs w:val="20"/>
        </w:rPr>
        <w:t xml:space="preserve">事実と反する情報が発信された場合 </w:t>
      </w:r>
    </w:p>
    <w:p w:rsidR="00AD5F1A" w:rsidRPr="00B910AB" w:rsidRDefault="00AD5F1A" w:rsidP="00B910AB">
      <w:pPr>
        <w:widowControl/>
        <w:ind w:leftChars="200" w:left="480" w:firstLineChars="100" w:firstLine="200"/>
        <w:jc w:val="left"/>
        <w:rPr>
          <w:rFonts w:ascii="ＭＳ 明朝" w:eastAsia="ＭＳ 明朝" w:hAnsi="ＭＳ 明朝" w:cs="Times New Roman"/>
          <w:kern w:val="0"/>
          <w:sz w:val="20"/>
          <w:szCs w:val="20"/>
        </w:rPr>
      </w:pPr>
      <w:r w:rsidRPr="00B910AB">
        <w:rPr>
          <w:rFonts w:ascii="ＭＳ 明朝" w:eastAsia="ＭＳ 明朝" w:hAnsi="ＭＳ 明朝" w:cs="Times New Roman"/>
          <w:kern w:val="0"/>
          <w:sz w:val="20"/>
          <w:szCs w:val="20"/>
        </w:rPr>
        <w:t>事実と反する情報が発信されていることを発見した場合は、公式アカウントから 正しい情報を発信するとともに、必要に応じて正確な情報が掲載されている情報媒 体（</w:t>
      </w:r>
      <w:r w:rsidR="00E878BF">
        <w:rPr>
          <w:rFonts w:ascii="ＭＳ 明朝" w:eastAsia="ＭＳ 明朝" w:hAnsi="ＭＳ 明朝" w:cs="Times New Roman" w:hint="eastAsia"/>
          <w:kern w:val="0"/>
          <w:sz w:val="20"/>
          <w:szCs w:val="20"/>
        </w:rPr>
        <w:t>滋賀県立</w:t>
      </w:r>
      <w:r w:rsidRPr="00B910AB">
        <w:rPr>
          <w:rFonts w:ascii="ＭＳ 明朝" w:eastAsia="ＭＳ 明朝" w:hAnsi="ＭＳ 明朝" w:cs="Times New Roman" w:hint="eastAsia"/>
          <w:kern w:val="0"/>
          <w:sz w:val="20"/>
          <w:szCs w:val="20"/>
        </w:rPr>
        <w:t>美術館</w:t>
      </w:r>
      <w:r w:rsidRPr="00B910AB">
        <w:rPr>
          <w:rFonts w:ascii="ＭＳ 明朝" w:eastAsia="ＭＳ 明朝" w:hAnsi="ＭＳ 明朝" w:cs="Times New Roman"/>
          <w:kern w:val="0"/>
          <w:sz w:val="20"/>
          <w:szCs w:val="20"/>
        </w:rPr>
        <w:t xml:space="preserve">公式ホームページ等）へ誘導を行う。 </w:t>
      </w:r>
    </w:p>
    <w:p w:rsidR="00AD5F1A" w:rsidRPr="00B910AB" w:rsidRDefault="00AD5F1A" w:rsidP="00AD5F1A">
      <w:pPr>
        <w:widowControl/>
        <w:jc w:val="left"/>
        <w:rPr>
          <w:rFonts w:ascii="ＭＳ 明朝" w:eastAsia="ＭＳ 明朝" w:hAnsi="ＭＳ 明朝" w:cs="Times New Roman"/>
          <w:kern w:val="0"/>
          <w:sz w:val="20"/>
          <w:szCs w:val="20"/>
        </w:rPr>
      </w:pPr>
    </w:p>
    <w:p w:rsidR="00AD5F1A" w:rsidRPr="00E878BF" w:rsidRDefault="00AD5F1A" w:rsidP="00AD5F1A">
      <w:pPr>
        <w:widowControl/>
        <w:jc w:val="left"/>
        <w:rPr>
          <w:rFonts w:ascii="ＭＳ 明朝" w:eastAsia="ＭＳ 明朝" w:hAnsi="ＭＳ 明朝" w:cs="Times New Roman"/>
          <w:kern w:val="0"/>
          <w:sz w:val="20"/>
          <w:szCs w:val="20"/>
        </w:rPr>
      </w:pPr>
    </w:p>
    <w:p w:rsidR="00417C3D"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付則 本ガイドラインは</w:t>
      </w:r>
      <w:r>
        <w:rPr>
          <w:rFonts w:ascii="ＭＳ 明朝" w:eastAsia="ＭＳ 明朝" w:hAnsi="ＭＳ 明朝" w:cs="Times New Roman" w:hint="eastAsia"/>
          <w:kern w:val="0"/>
          <w:sz w:val="20"/>
          <w:szCs w:val="20"/>
        </w:rPr>
        <w:t>令和</w:t>
      </w:r>
      <w:r w:rsidR="005673CB">
        <w:rPr>
          <w:rFonts w:ascii="ＭＳ 明朝" w:eastAsia="ＭＳ 明朝" w:hAnsi="ＭＳ 明朝" w:cs="Times New Roman" w:hint="eastAsia"/>
          <w:kern w:val="0"/>
          <w:sz w:val="20"/>
          <w:szCs w:val="20"/>
        </w:rPr>
        <w:t>２</w:t>
      </w:r>
      <w:r>
        <w:rPr>
          <w:rFonts w:ascii="ＭＳ 明朝" w:eastAsia="ＭＳ 明朝" w:hAnsi="ＭＳ 明朝" w:cs="Times New Roman"/>
          <w:kern w:val="0"/>
          <w:sz w:val="20"/>
          <w:szCs w:val="20"/>
        </w:rPr>
        <w:t>年</w:t>
      </w:r>
      <w:r w:rsidR="007253E0">
        <w:rPr>
          <w:rFonts w:ascii="ＭＳ 明朝" w:eastAsia="ＭＳ 明朝" w:hAnsi="ＭＳ 明朝" w:cs="Times New Roman" w:hint="eastAsia"/>
          <w:kern w:val="0"/>
          <w:sz w:val="20"/>
          <w:szCs w:val="20"/>
        </w:rPr>
        <w:t>７</w:t>
      </w:r>
      <w:r w:rsidRPr="00AD5F1A">
        <w:rPr>
          <w:rFonts w:ascii="ＭＳ 明朝" w:eastAsia="ＭＳ 明朝" w:hAnsi="ＭＳ 明朝" w:cs="Times New Roman"/>
          <w:kern w:val="0"/>
          <w:sz w:val="20"/>
          <w:szCs w:val="20"/>
        </w:rPr>
        <w:t>月</w:t>
      </w:r>
      <w:r w:rsidR="007253E0">
        <w:rPr>
          <w:rFonts w:ascii="ＭＳ 明朝" w:eastAsia="ＭＳ 明朝" w:hAnsi="ＭＳ 明朝" w:cs="Times New Roman" w:hint="eastAsia"/>
          <w:kern w:val="0"/>
          <w:sz w:val="20"/>
          <w:szCs w:val="20"/>
        </w:rPr>
        <w:t>１</w:t>
      </w:r>
      <w:r w:rsidRPr="00AD5F1A">
        <w:rPr>
          <w:rFonts w:ascii="ＭＳ 明朝" w:eastAsia="ＭＳ 明朝" w:hAnsi="ＭＳ 明朝" w:cs="Times New Roman"/>
          <w:kern w:val="0"/>
          <w:sz w:val="20"/>
          <w:szCs w:val="20"/>
        </w:rPr>
        <w:t>日から施行する。</w:t>
      </w:r>
    </w:p>
    <w:p w:rsidR="00E878BF" w:rsidRPr="00AD5F1A" w:rsidRDefault="00E878BF" w:rsidP="00AD5F1A">
      <w:pPr>
        <w:widowControl/>
        <w:jc w:val="left"/>
        <w:rPr>
          <w:rFonts w:ascii="ＭＳ 明朝" w:eastAsia="ＭＳ 明朝" w:hAnsi="ＭＳ 明朝" w:cs="Times New Roman"/>
          <w:kern w:val="0"/>
          <w:sz w:val="20"/>
          <w:szCs w:val="20"/>
        </w:rPr>
      </w:pPr>
      <w:r w:rsidRPr="00E878BF">
        <w:rPr>
          <w:rFonts w:ascii="ＭＳ 明朝" w:eastAsia="ＭＳ 明朝" w:hAnsi="ＭＳ 明朝" w:cs="Times New Roman" w:hint="eastAsia"/>
          <w:kern w:val="0"/>
          <w:sz w:val="20"/>
          <w:szCs w:val="20"/>
        </w:rPr>
        <w:t xml:space="preserve">付則 </w:t>
      </w:r>
      <w:r>
        <w:rPr>
          <w:rFonts w:ascii="ＭＳ 明朝" w:eastAsia="ＭＳ 明朝" w:hAnsi="ＭＳ 明朝" w:cs="Times New Roman" w:hint="eastAsia"/>
          <w:kern w:val="0"/>
          <w:sz w:val="20"/>
          <w:szCs w:val="20"/>
        </w:rPr>
        <w:t>本ガイドラインは令和３年４</w:t>
      </w:r>
      <w:r w:rsidRPr="00E878BF">
        <w:rPr>
          <w:rFonts w:ascii="ＭＳ 明朝" w:eastAsia="ＭＳ 明朝" w:hAnsi="ＭＳ 明朝" w:cs="Times New Roman" w:hint="eastAsia"/>
          <w:kern w:val="0"/>
          <w:sz w:val="20"/>
          <w:szCs w:val="20"/>
        </w:rPr>
        <w:t>月１</w:t>
      </w:r>
      <w:bookmarkStart w:id="0" w:name="_GoBack"/>
      <w:bookmarkEnd w:id="0"/>
      <w:r w:rsidRPr="00E878BF">
        <w:rPr>
          <w:rFonts w:ascii="ＭＳ 明朝" w:eastAsia="ＭＳ 明朝" w:hAnsi="ＭＳ 明朝" w:cs="Times New Roman" w:hint="eastAsia"/>
          <w:kern w:val="0"/>
          <w:sz w:val="20"/>
          <w:szCs w:val="20"/>
        </w:rPr>
        <w:t>日から施行する。</w:t>
      </w:r>
    </w:p>
    <w:sectPr w:rsidR="00E878BF" w:rsidRPr="00AD5F1A" w:rsidSect="00E878BF">
      <w:pgSz w:w="11900" w:h="16840"/>
      <w:pgMar w:top="1701"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8BF" w:rsidRDefault="00E878BF" w:rsidP="00E878BF">
      <w:r>
        <w:separator/>
      </w:r>
    </w:p>
  </w:endnote>
  <w:endnote w:type="continuationSeparator" w:id="0">
    <w:p w:rsidR="00E878BF" w:rsidRDefault="00E878BF" w:rsidP="00E8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8BF" w:rsidRDefault="00E878BF" w:rsidP="00E878BF">
      <w:r>
        <w:separator/>
      </w:r>
    </w:p>
  </w:footnote>
  <w:footnote w:type="continuationSeparator" w:id="0">
    <w:p w:rsidR="00E878BF" w:rsidRDefault="00E878BF" w:rsidP="00E8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45E"/>
    <w:multiLevelType w:val="hybridMultilevel"/>
    <w:tmpl w:val="AE2AF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61470"/>
    <w:multiLevelType w:val="hybridMultilevel"/>
    <w:tmpl w:val="9FF2AE7C"/>
    <w:lvl w:ilvl="0" w:tplc="6FA0B920">
      <w:start w:val="1"/>
      <w:numFmt w:val="aiueoFullWidth"/>
      <w:lvlText w:val="%1．"/>
      <w:lvlJc w:val="left"/>
      <w:pPr>
        <w:ind w:left="1100" w:hanging="500"/>
      </w:pPr>
      <w:rPr>
        <w:rFonts w:hint="default"/>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 w15:restartNumberingAfterBreak="0">
    <w:nsid w:val="2C266465"/>
    <w:multiLevelType w:val="hybridMultilevel"/>
    <w:tmpl w:val="D2EEA898"/>
    <w:lvl w:ilvl="0" w:tplc="28F6E1FA">
      <w:start w:val="1"/>
      <w:numFmt w:val="decimal"/>
      <w:lvlText w:val="(%1)"/>
      <w:lvlJc w:val="left"/>
      <w:pPr>
        <w:ind w:left="600" w:hanging="400"/>
      </w:pPr>
      <w:rPr>
        <w:rFonts w:hint="default"/>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3" w15:restartNumberingAfterBreak="0">
    <w:nsid w:val="30086A14"/>
    <w:multiLevelType w:val="hybridMultilevel"/>
    <w:tmpl w:val="B57A86AA"/>
    <w:lvl w:ilvl="0" w:tplc="6B2C1752">
      <w:start w:val="1"/>
      <w:numFmt w:val="decimal"/>
      <w:lvlText w:val="%1."/>
      <w:lvlJc w:val="left"/>
      <w:pPr>
        <w:ind w:left="360" w:hanging="360"/>
      </w:pPr>
      <w:rPr>
        <w:rFonts w:hint="default"/>
      </w:rPr>
    </w:lvl>
    <w:lvl w:ilvl="1" w:tplc="C21AE2C2">
      <w:start w:val="1"/>
      <w:numFmt w:val="irohaFullWidth"/>
      <w:lvlText w:val="%2．"/>
      <w:lvlJc w:val="left"/>
      <w:pPr>
        <w:ind w:left="900" w:hanging="4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4EA2A2C"/>
    <w:multiLevelType w:val="hybridMultilevel"/>
    <w:tmpl w:val="C5F4A94C"/>
    <w:lvl w:ilvl="0" w:tplc="070236E2">
      <w:start w:val="1"/>
      <w:numFmt w:val="irohaFullWidth"/>
      <w:lvlText w:val="%1．"/>
      <w:lvlJc w:val="left"/>
      <w:pPr>
        <w:ind w:left="1100" w:hanging="500"/>
      </w:pPr>
      <w:rPr>
        <w:rFonts w:hint="default"/>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5" w15:restartNumberingAfterBreak="0">
    <w:nsid w:val="3C8F0693"/>
    <w:multiLevelType w:val="hybridMultilevel"/>
    <w:tmpl w:val="948EA550"/>
    <w:lvl w:ilvl="0" w:tplc="A9DE51B2">
      <w:start w:val="1"/>
      <w:numFmt w:val="aiueoFullWidth"/>
      <w:lvlText w:val="%1．"/>
      <w:lvlJc w:val="left"/>
      <w:pPr>
        <w:ind w:left="900" w:hanging="500"/>
      </w:pPr>
      <w:rPr>
        <w:rFonts w:hint="default"/>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A"/>
    <w:rsid w:val="00417C3D"/>
    <w:rsid w:val="0047347F"/>
    <w:rsid w:val="00502BBF"/>
    <w:rsid w:val="005673CB"/>
    <w:rsid w:val="00720431"/>
    <w:rsid w:val="007253E0"/>
    <w:rsid w:val="00783876"/>
    <w:rsid w:val="007F1BC1"/>
    <w:rsid w:val="00801AFD"/>
    <w:rsid w:val="00843C2C"/>
    <w:rsid w:val="00AD5F1A"/>
    <w:rsid w:val="00AF1F33"/>
    <w:rsid w:val="00B910AB"/>
    <w:rsid w:val="00E878BF"/>
    <w:rsid w:val="00FD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efaultImageDpi w14:val="300"/>
  <w15:docId w15:val="{B8C0DA76-B32E-48DA-976A-A59C4B8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F1A"/>
    <w:pPr>
      <w:ind w:leftChars="400" w:left="960"/>
    </w:pPr>
  </w:style>
  <w:style w:type="paragraph" w:styleId="a4">
    <w:name w:val="header"/>
    <w:basedOn w:val="a"/>
    <w:link w:val="a5"/>
    <w:uiPriority w:val="99"/>
    <w:unhideWhenUsed/>
    <w:rsid w:val="00E878BF"/>
    <w:pPr>
      <w:tabs>
        <w:tab w:val="center" w:pos="4252"/>
        <w:tab w:val="right" w:pos="8504"/>
      </w:tabs>
      <w:snapToGrid w:val="0"/>
    </w:pPr>
  </w:style>
  <w:style w:type="character" w:customStyle="1" w:styleId="a5">
    <w:name w:val="ヘッダー (文字)"/>
    <w:basedOn w:val="a0"/>
    <w:link w:val="a4"/>
    <w:uiPriority w:val="99"/>
    <w:rsid w:val="00E878BF"/>
  </w:style>
  <w:style w:type="paragraph" w:styleId="a6">
    <w:name w:val="footer"/>
    <w:basedOn w:val="a"/>
    <w:link w:val="a7"/>
    <w:uiPriority w:val="99"/>
    <w:unhideWhenUsed/>
    <w:rsid w:val="00E878BF"/>
    <w:pPr>
      <w:tabs>
        <w:tab w:val="center" w:pos="4252"/>
        <w:tab w:val="right" w:pos="8504"/>
      </w:tabs>
      <w:snapToGrid w:val="0"/>
    </w:pPr>
  </w:style>
  <w:style w:type="character" w:customStyle="1" w:styleId="a7">
    <w:name w:val="フッター (文字)"/>
    <w:basedOn w:val="a0"/>
    <w:link w:val="a6"/>
    <w:uiPriority w:val="99"/>
    <w:rsid w:val="00E8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4618">
      <w:bodyDiv w:val="1"/>
      <w:marLeft w:val="0"/>
      <w:marRight w:val="0"/>
      <w:marTop w:val="0"/>
      <w:marBottom w:val="0"/>
      <w:divBdr>
        <w:top w:val="none" w:sz="0" w:space="0" w:color="auto"/>
        <w:left w:val="none" w:sz="0" w:space="0" w:color="auto"/>
        <w:bottom w:val="none" w:sz="0" w:space="0" w:color="auto"/>
        <w:right w:val="none" w:sz="0" w:space="0" w:color="auto"/>
      </w:divBdr>
    </w:div>
    <w:div w:id="146630507">
      <w:bodyDiv w:val="1"/>
      <w:marLeft w:val="0"/>
      <w:marRight w:val="0"/>
      <w:marTop w:val="0"/>
      <w:marBottom w:val="0"/>
      <w:divBdr>
        <w:top w:val="none" w:sz="0" w:space="0" w:color="auto"/>
        <w:left w:val="none" w:sz="0" w:space="0" w:color="auto"/>
        <w:bottom w:val="none" w:sz="0" w:space="0" w:color="auto"/>
        <w:right w:val="none" w:sz="0" w:space="0" w:color="auto"/>
      </w:divBdr>
    </w:div>
    <w:div w:id="364528760">
      <w:bodyDiv w:val="1"/>
      <w:marLeft w:val="0"/>
      <w:marRight w:val="0"/>
      <w:marTop w:val="0"/>
      <w:marBottom w:val="0"/>
      <w:divBdr>
        <w:top w:val="none" w:sz="0" w:space="0" w:color="auto"/>
        <w:left w:val="none" w:sz="0" w:space="0" w:color="auto"/>
        <w:bottom w:val="none" w:sz="0" w:space="0" w:color="auto"/>
        <w:right w:val="none" w:sz="0" w:space="0" w:color="auto"/>
      </w:divBdr>
    </w:div>
    <w:div w:id="914389125">
      <w:bodyDiv w:val="1"/>
      <w:marLeft w:val="0"/>
      <w:marRight w:val="0"/>
      <w:marTop w:val="0"/>
      <w:marBottom w:val="0"/>
      <w:divBdr>
        <w:top w:val="none" w:sz="0" w:space="0" w:color="auto"/>
        <w:left w:val="none" w:sz="0" w:space="0" w:color="auto"/>
        <w:bottom w:val="none" w:sz="0" w:space="0" w:color="auto"/>
        <w:right w:val="none" w:sz="0" w:space="0" w:color="auto"/>
      </w:divBdr>
    </w:div>
    <w:div w:id="121831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滋賀県立近代美術館</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健生</dc:creator>
  <cp:keywords/>
  <dc:description/>
  <cp:lastModifiedBy>福山　久美子</cp:lastModifiedBy>
  <cp:revision>12</cp:revision>
  <cp:lastPrinted>2020-06-26T08:11:00Z</cp:lastPrinted>
  <dcterms:created xsi:type="dcterms:W3CDTF">2020-06-26T08:42:00Z</dcterms:created>
  <dcterms:modified xsi:type="dcterms:W3CDTF">2021-04-12T04:45:00Z</dcterms:modified>
</cp:coreProperties>
</file>