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C9F" w:rsidRDefault="0045752E" w:rsidP="007D0ADD">
      <w:pPr>
        <w:jc w:val="center"/>
      </w:pPr>
      <w:bookmarkStart w:id="0" w:name="_GoBack"/>
      <w:bookmarkEnd w:id="0"/>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A67DF6D" wp14:editId="0DF3421A">
                <wp:simplePos x="0" y="0"/>
                <wp:positionH relativeFrom="column">
                  <wp:posOffset>4143375</wp:posOffset>
                </wp:positionH>
                <wp:positionV relativeFrom="paragraph">
                  <wp:posOffset>-600710</wp:posOffset>
                </wp:positionV>
                <wp:extent cx="1228725" cy="47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28725" cy="476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52E" w:rsidRDefault="0045752E" w:rsidP="0045752E">
                            <w:pPr>
                              <w:jc w:val="center"/>
                            </w:pPr>
                            <w:r>
                              <w:rPr>
                                <w:rFonts w:hint="eastAsia"/>
                                <w:color w:val="000000" w:themeColor="text1"/>
                                <w:sz w:val="32"/>
                              </w:rPr>
                              <w:t>参考資料</w:t>
                            </w:r>
                            <w:r w:rsidR="00800756">
                              <w:rPr>
                                <w:rFonts w:hint="eastAsia"/>
                                <w:color w:val="000000" w:themeColor="text1"/>
                                <w:sz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7DF6D" id="正方形/長方形 2" o:spid="_x0000_s1026" style="position:absolute;left:0;text-align:left;margin-left:326.25pt;margin-top:-47.3pt;width:96.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" filled="f" strokecolor="black [3213]" strokeweight="1pt">
                <v:textbox>
                  <w:txbxContent>
                    <w:p w:rsidR="0045752E" w:rsidRDefault="0045752E" w:rsidP="0045752E">
                      <w:pPr>
                        <w:jc w:val="center"/>
                      </w:pPr>
                      <w:r>
                        <w:rPr>
                          <w:rFonts w:hint="eastAsia"/>
                          <w:color w:val="000000" w:themeColor="text1"/>
                          <w:sz w:val="32"/>
                        </w:rPr>
                        <w:t>参考資料</w:t>
                      </w:r>
                      <w:r w:rsidR="00800756">
                        <w:rPr>
                          <w:rFonts w:hint="eastAsia"/>
                          <w:color w:val="000000" w:themeColor="text1"/>
                          <w:sz w:val="32"/>
                        </w:rPr>
                        <w:t>１</w:t>
                      </w:r>
                    </w:p>
                  </w:txbxContent>
                </v:textbox>
              </v:rect>
            </w:pict>
          </mc:Fallback>
        </mc:AlternateContent>
      </w:r>
      <w:r w:rsidR="007D0ADD">
        <w:rPr>
          <w:rFonts w:hint="eastAsia"/>
        </w:rPr>
        <w:t>第</w:t>
      </w:r>
      <w:r w:rsidR="008A2138">
        <w:rPr>
          <w:rFonts w:hint="eastAsia"/>
        </w:rPr>
        <w:t>３</w:t>
      </w:r>
      <w:r w:rsidR="007D0ADD">
        <w:rPr>
          <w:rFonts w:hint="eastAsia"/>
        </w:rPr>
        <w:t>回</w:t>
      </w:r>
      <w:r w:rsidR="007D78CB">
        <w:rPr>
          <w:rFonts w:hint="eastAsia"/>
        </w:rPr>
        <w:t xml:space="preserve">　滋賀県</w:t>
      </w:r>
      <w:r w:rsidR="007D0ADD">
        <w:rPr>
          <w:rFonts w:hint="eastAsia"/>
        </w:rPr>
        <w:t xml:space="preserve">女性の参画による防災力向上検討懇話会　</w:t>
      </w:r>
      <w:r w:rsidR="003B21F0">
        <w:rPr>
          <w:rFonts w:hint="eastAsia"/>
        </w:rPr>
        <w:t>概要</w:t>
      </w:r>
    </w:p>
    <w:p w:rsidR="003B21F0" w:rsidRPr="008A2138" w:rsidRDefault="003B21F0"/>
    <w:p w:rsidR="003B21F0" w:rsidRDefault="003B21F0" w:rsidP="007D78CB">
      <w:pPr>
        <w:ind w:firstLineChars="1417" w:firstLine="2976"/>
      </w:pPr>
      <w:r>
        <w:rPr>
          <w:rFonts w:hint="eastAsia"/>
        </w:rPr>
        <w:t>日時：令和元年</w:t>
      </w:r>
      <w:r w:rsidR="008A2138">
        <w:rPr>
          <w:rFonts w:hint="eastAsia"/>
        </w:rPr>
        <w:t>９</w:t>
      </w:r>
      <w:r>
        <w:rPr>
          <w:rFonts w:hint="eastAsia"/>
        </w:rPr>
        <w:t>月</w:t>
      </w:r>
      <w:r w:rsidR="008A2138">
        <w:rPr>
          <w:rFonts w:hint="eastAsia"/>
        </w:rPr>
        <w:t>17</w:t>
      </w:r>
      <w:r>
        <w:rPr>
          <w:rFonts w:hint="eastAsia"/>
        </w:rPr>
        <w:t>日</w:t>
      </w:r>
      <w:r w:rsidR="007D78CB">
        <w:rPr>
          <w:rFonts w:hint="eastAsia"/>
        </w:rPr>
        <w:t>（</w:t>
      </w:r>
      <w:r w:rsidR="008A2138">
        <w:rPr>
          <w:rFonts w:hint="eastAsia"/>
        </w:rPr>
        <w:t>火</w:t>
      </w:r>
      <w:r w:rsidR="007D78CB">
        <w:rPr>
          <w:rFonts w:hint="eastAsia"/>
        </w:rPr>
        <w:t>）</w:t>
      </w:r>
      <w:r>
        <w:rPr>
          <w:rFonts w:hint="eastAsia"/>
        </w:rPr>
        <w:t xml:space="preserve">　</w:t>
      </w:r>
      <w:r>
        <w:rPr>
          <w:rFonts w:hint="eastAsia"/>
        </w:rPr>
        <w:t>1</w:t>
      </w:r>
      <w:r w:rsidR="008A2138">
        <w:rPr>
          <w:rFonts w:hint="eastAsia"/>
        </w:rPr>
        <w:t>3</w:t>
      </w:r>
      <w:r w:rsidR="008A2138">
        <w:rPr>
          <w:rFonts w:hint="eastAsia"/>
        </w:rPr>
        <w:t>時</w:t>
      </w:r>
      <w:r w:rsidR="008A2138">
        <w:rPr>
          <w:rFonts w:hint="eastAsia"/>
        </w:rPr>
        <w:t>30</w:t>
      </w:r>
      <w:r w:rsidR="008A2138">
        <w:rPr>
          <w:rFonts w:hint="eastAsia"/>
        </w:rPr>
        <w:t>分</w:t>
      </w:r>
      <w:r>
        <w:rPr>
          <w:rFonts w:hint="eastAsia"/>
        </w:rPr>
        <w:t>～</w:t>
      </w:r>
      <w:r>
        <w:rPr>
          <w:rFonts w:hint="eastAsia"/>
        </w:rPr>
        <w:t>1</w:t>
      </w:r>
      <w:r w:rsidR="008A2138">
        <w:rPr>
          <w:rFonts w:hint="eastAsia"/>
        </w:rPr>
        <w:t>5</w:t>
      </w:r>
      <w:r>
        <w:rPr>
          <w:rFonts w:hint="eastAsia"/>
        </w:rPr>
        <w:t>時</w:t>
      </w:r>
      <w:r w:rsidR="008A2138">
        <w:rPr>
          <w:rFonts w:hint="eastAsia"/>
        </w:rPr>
        <w:t>30</w:t>
      </w:r>
      <w:r w:rsidR="008A2138">
        <w:rPr>
          <w:rFonts w:hint="eastAsia"/>
        </w:rPr>
        <w:t>分</w:t>
      </w:r>
    </w:p>
    <w:p w:rsidR="003B21F0" w:rsidRDefault="003B21F0" w:rsidP="007D78CB">
      <w:pPr>
        <w:ind w:firstLineChars="1417" w:firstLine="2976"/>
      </w:pPr>
      <w:r>
        <w:rPr>
          <w:rFonts w:hint="eastAsia"/>
        </w:rPr>
        <w:t>場所：</w:t>
      </w:r>
      <w:r w:rsidR="007D78CB">
        <w:rPr>
          <w:rFonts w:hint="eastAsia"/>
        </w:rPr>
        <w:t xml:space="preserve">滋賀県危機管理センター２階　</w:t>
      </w:r>
      <w:r>
        <w:rPr>
          <w:rFonts w:hint="eastAsia"/>
        </w:rPr>
        <w:t>災害対策室５・６</w:t>
      </w:r>
    </w:p>
    <w:p w:rsidR="007D0ADD" w:rsidRDefault="007D0ADD"/>
    <w:p w:rsidR="008A2138" w:rsidRPr="00FA7DA9" w:rsidRDefault="00497C06">
      <w:pPr>
        <w:rPr>
          <w:rFonts w:ascii="ＭＳ ゴシック" w:eastAsia="ＭＳ ゴシック" w:hAnsi="ＭＳ ゴシック"/>
          <w:b/>
        </w:rPr>
      </w:pPr>
      <w:r>
        <w:rPr>
          <w:rFonts w:ascii="ＭＳ ゴシック" w:eastAsia="ＭＳ ゴシック" w:hAnsi="ＭＳ ゴシック" w:hint="eastAsia"/>
          <w:b/>
        </w:rPr>
        <w:t xml:space="preserve">１　</w:t>
      </w:r>
      <w:r w:rsidR="008A2138" w:rsidRPr="00FA7DA9">
        <w:rPr>
          <w:rFonts w:ascii="ＭＳ ゴシック" w:eastAsia="ＭＳ ゴシック" w:hAnsi="ＭＳ ゴシック" w:hint="eastAsia"/>
          <w:b/>
        </w:rPr>
        <w:t>前回（第２回）以降の</w:t>
      </w:r>
      <w:r w:rsidR="00FA7DA9" w:rsidRPr="00FA7DA9">
        <w:rPr>
          <w:rFonts w:ascii="ＭＳ ゴシック" w:eastAsia="ＭＳ ゴシック" w:hAnsi="ＭＳ ゴシック" w:hint="eastAsia"/>
          <w:b/>
        </w:rPr>
        <w:t>動きについて</w:t>
      </w:r>
    </w:p>
    <w:p w:rsidR="008A2138" w:rsidRDefault="00EE3F48">
      <w:r>
        <w:rPr>
          <w:rFonts w:hint="eastAsia"/>
        </w:rPr>
        <w:t>・</w:t>
      </w:r>
      <w:r w:rsidR="008A2138">
        <w:rPr>
          <w:rFonts w:hint="eastAsia"/>
        </w:rPr>
        <w:t>前回（第２回）の振り返り</w:t>
      </w:r>
      <w:r>
        <w:rPr>
          <w:rFonts w:hint="eastAsia"/>
        </w:rPr>
        <w:t>（参考資料１）</w:t>
      </w:r>
    </w:p>
    <w:p w:rsidR="008A2138" w:rsidRDefault="00EE3F48" w:rsidP="00EE3F48">
      <w:pPr>
        <w:ind w:left="141" w:hangingChars="67" w:hanging="141"/>
      </w:pPr>
      <w:r>
        <w:rPr>
          <w:rFonts w:hint="eastAsia"/>
        </w:rPr>
        <w:t>・</w:t>
      </w:r>
      <w:r w:rsidR="00497C06">
        <w:rPr>
          <w:rFonts w:hint="eastAsia"/>
        </w:rPr>
        <w:t>８月に</w:t>
      </w:r>
      <w:r w:rsidR="008A2138">
        <w:rPr>
          <w:rFonts w:hint="eastAsia"/>
        </w:rPr>
        <w:t>ワーキンググループ</w:t>
      </w:r>
      <w:r w:rsidR="00497C06">
        <w:rPr>
          <w:rFonts w:hint="eastAsia"/>
        </w:rPr>
        <w:t>を２回開催し、懇話会提言骨子の検討</w:t>
      </w:r>
      <w:r>
        <w:rPr>
          <w:rFonts w:hint="eastAsia"/>
        </w:rPr>
        <w:t>を行った旨説明（参考資料２）</w:t>
      </w:r>
    </w:p>
    <w:p w:rsidR="008A2138" w:rsidRDefault="00F97137">
      <w:r>
        <w:rPr>
          <w:rFonts w:hint="eastAsia"/>
        </w:rPr>
        <w:t>（第１回ワーキンググループ）</w:t>
      </w:r>
    </w:p>
    <w:p w:rsidR="00F97137" w:rsidRDefault="00DC12F9" w:rsidP="00EE3F48">
      <w:pPr>
        <w:ind w:leftChars="202" w:left="424"/>
      </w:pPr>
      <w:r>
        <w:rPr>
          <w:rFonts w:hint="eastAsia"/>
        </w:rPr>
        <w:t>①</w:t>
      </w:r>
      <w:r w:rsidR="00F97137">
        <w:rPr>
          <w:rFonts w:hint="eastAsia"/>
        </w:rPr>
        <w:t>新たな施策の方向性（６項目）を５つの「柱」として</w:t>
      </w:r>
      <w:r>
        <w:rPr>
          <w:rFonts w:hint="eastAsia"/>
        </w:rPr>
        <w:t>以下のとおり</w:t>
      </w:r>
      <w:r w:rsidR="00F97137">
        <w:rPr>
          <w:rFonts w:hint="eastAsia"/>
        </w:rPr>
        <w:t xml:space="preserve">構築（「６　</w:t>
      </w:r>
      <w:r>
        <w:rPr>
          <w:rFonts w:ascii="ＭＳ 明朝" w:eastAsia="ＭＳ 明朝" w:hAnsi="ＭＳ 明朝" w:hint="eastAsia"/>
        </w:rPr>
        <w:t>防災対策は</w:t>
      </w:r>
      <w:r w:rsidRPr="00ED36F7">
        <w:rPr>
          <w:rFonts w:ascii="ＭＳ 明朝" w:eastAsia="ＭＳ 明朝" w:hAnsi="ＭＳ 明朝" w:hint="eastAsia"/>
        </w:rPr>
        <w:t>災害発生前から発生後までのトータルで考える</w:t>
      </w:r>
      <w:r>
        <w:rPr>
          <w:rFonts w:ascii="ＭＳ 明朝" w:eastAsia="ＭＳ 明朝" w:hAnsi="ＭＳ 明朝" w:hint="eastAsia"/>
        </w:rPr>
        <w:t>」は前文として記載）</w:t>
      </w:r>
    </w:p>
    <w:p w:rsidR="00F97137" w:rsidRPr="00DC12F9" w:rsidRDefault="00F97137"/>
    <w:p w:rsidR="00DC12F9" w:rsidRDefault="00DC12F9" w:rsidP="00EE3F48">
      <w:pPr>
        <w:ind w:leftChars="202" w:left="424" w:firstLineChars="67" w:firstLine="141"/>
      </w:pPr>
      <w:r w:rsidRPr="00DC12F9">
        <w:rPr>
          <w:rFonts w:ascii="ＭＳ 明朝" w:eastAsia="ＭＳ 明朝" w:hAnsi="ＭＳ 明朝" w:hint="eastAsia"/>
          <w:u w:val="single"/>
        </w:rPr>
        <w:t>防災対策は災害発生前から発生後までのトータルで考える</w:t>
      </w:r>
      <w:r>
        <w:rPr>
          <w:rFonts w:ascii="ＭＳ 明朝" w:eastAsia="ＭＳ 明朝" w:hAnsi="ＭＳ 明朝" w:hint="eastAsia"/>
        </w:rPr>
        <w:t>べきとの認識の下、</w:t>
      </w:r>
      <w:r>
        <w:rPr>
          <w:rFonts w:hint="eastAsia"/>
        </w:rPr>
        <w:t>次に掲げる５つの柱に基づき取り組む。</w:t>
      </w:r>
    </w:p>
    <w:p w:rsidR="00DC12F9" w:rsidRDefault="00DC12F9" w:rsidP="00EE3F48">
      <w:pPr>
        <w:ind w:firstLineChars="405" w:firstLine="850"/>
      </w:pPr>
      <w:r>
        <w:rPr>
          <w:rFonts w:hint="eastAsia"/>
        </w:rPr>
        <w:t>柱１　女性たちも地域防災の主体になる（エンパワーメント）</w:t>
      </w:r>
    </w:p>
    <w:p w:rsidR="00DC12F9" w:rsidRDefault="00DC12F9" w:rsidP="00EE3F48">
      <w:pPr>
        <w:ind w:firstLineChars="405" w:firstLine="850"/>
      </w:pPr>
      <w:r>
        <w:rPr>
          <w:rFonts w:hint="eastAsia"/>
        </w:rPr>
        <w:t>柱２　地域の特性に応じた、災害に強いコミュニティの育成</w:t>
      </w:r>
    </w:p>
    <w:p w:rsidR="00DC12F9" w:rsidRDefault="00DC12F9" w:rsidP="00EE3F48">
      <w:pPr>
        <w:ind w:firstLineChars="405" w:firstLine="850"/>
      </w:pPr>
      <w:r>
        <w:rPr>
          <w:rFonts w:hint="eastAsia"/>
        </w:rPr>
        <w:t>柱３　誰も取り残さない防災</w:t>
      </w:r>
    </w:p>
    <w:p w:rsidR="00DC12F9" w:rsidRPr="00963B18" w:rsidRDefault="00DC12F9" w:rsidP="00EE3F48">
      <w:pPr>
        <w:ind w:firstLineChars="405" w:firstLine="850"/>
        <w:rPr>
          <w:rFonts w:ascii="ＭＳ 明朝" w:eastAsia="ＭＳ 明朝" w:hAnsi="ＭＳ 明朝"/>
        </w:rPr>
      </w:pPr>
      <w:r w:rsidRPr="00963B18">
        <w:rPr>
          <w:rFonts w:ascii="ＭＳ 明朝" w:eastAsia="ＭＳ 明朝" w:hAnsi="ＭＳ 明朝" w:hint="eastAsia"/>
        </w:rPr>
        <w:t>柱４　防災活動の実践者の増加</w:t>
      </w:r>
    </w:p>
    <w:p w:rsidR="00DC12F9" w:rsidRDefault="00DC12F9" w:rsidP="00EE3F48">
      <w:pPr>
        <w:ind w:firstLineChars="405" w:firstLine="850"/>
      </w:pPr>
      <w:r>
        <w:rPr>
          <w:rFonts w:hint="eastAsia"/>
        </w:rPr>
        <w:t>柱５　地域防災の担い手の拡大</w:t>
      </w:r>
    </w:p>
    <w:p w:rsidR="00F97137" w:rsidRDefault="00F97137"/>
    <w:p w:rsidR="00DC12F9" w:rsidRDefault="00DC12F9" w:rsidP="00EE3F48">
      <w:pPr>
        <w:ind w:firstLineChars="202" w:firstLine="424"/>
      </w:pPr>
      <w:r>
        <w:rPr>
          <w:rFonts w:hint="eastAsia"/>
        </w:rPr>
        <w:t>②ワークショップにより、柱に応じたアイデア出しを行う。</w:t>
      </w:r>
    </w:p>
    <w:p w:rsidR="00DC12F9" w:rsidRPr="00DC12F9" w:rsidRDefault="00DC12F9"/>
    <w:p w:rsidR="00F97137" w:rsidRDefault="00DC12F9">
      <w:r>
        <w:rPr>
          <w:rFonts w:hint="eastAsia"/>
        </w:rPr>
        <w:t>（第２回ワーキンググループ）</w:t>
      </w:r>
    </w:p>
    <w:p w:rsidR="00DC12F9" w:rsidRDefault="00DC12F9" w:rsidP="00EE3F48">
      <w:pPr>
        <w:ind w:firstLineChars="202" w:firstLine="424"/>
      </w:pPr>
      <w:r>
        <w:rPr>
          <w:rFonts w:hint="eastAsia"/>
        </w:rPr>
        <w:t>①５つの柱を「目指すところ」として</w:t>
      </w:r>
      <w:r w:rsidR="00497C06">
        <w:rPr>
          <w:rFonts w:hint="eastAsia"/>
        </w:rPr>
        <w:t>以下のとおり</w:t>
      </w:r>
      <w:r>
        <w:rPr>
          <w:rFonts w:hint="eastAsia"/>
        </w:rPr>
        <w:t>再構築</w:t>
      </w:r>
    </w:p>
    <w:p w:rsidR="00DC12F9" w:rsidRDefault="00DC12F9" w:rsidP="00EE3F48">
      <w:pPr>
        <w:ind w:firstLineChars="270" w:firstLine="567"/>
      </w:pPr>
      <w:r>
        <w:rPr>
          <w:rFonts w:hint="eastAsia"/>
        </w:rPr>
        <w:t>（内容が似通っているため柱４および柱５を統合）</w:t>
      </w:r>
    </w:p>
    <w:p w:rsidR="00DC12F9" w:rsidRDefault="00DC12F9"/>
    <w:p w:rsidR="00497C06" w:rsidRDefault="00497C06" w:rsidP="00EE3F48">
      <w:pPr>
        <w:ind w:firstLineChars="405" w:firstLine="850"/>
      </w:pPr>
      <w:r>
        <w:rPr>
          <w:rFonts w:hint="eastAsia"/>
        </w:rPr>
        <w:t>Ⅰ　女性たちも地域防災の主体になっている。</w:t>
      </w:r>
    </w:p>
    <w:p w:rsidR="00497C06" w:rsidRDefault="00497C06" w:rsidP="00EE3F48">
      <w:pPr>
        <w:ind w:firstLineChars="405" w:firstLine="850"/>
      </w:pPr>
      <w:r>
        <w:rPr>
          <w:rFonts w:hint="eastAsia"/>
        </w:rPr>
        <w:t>Ⅱ　災害に強いコミュニティが形成されている。</w:t>
      </w:r>
    </w:p>
    <w:p w:rsidR="00497C06" w:rsidRDefault="00497C06" w:rsidP="00EE3F48">
      <w:pPr>
        <w:ind w:firstLineChars="405" w:firstLine="850"/>
      </w:pPr>
      <w:r>
        <w:rPr>
          <w:rFonts w:hint="eastAsia"/>
        </w:rPr>
        <w:t>Ⅲ　災害時に誰も取り残さない取組が進んでいる。</w:t>
      </w:r>
    </w:p>
    <w:p w:rsidR="00DC12F9" w:rsidRDefault="00497C06" w:rsidP="00EE3F48">
      <w:pPr>
        <w:ind w:firstLineChars="405" w:firstLine="850"/>
      </w:pPr>
      <w:r>
        <w:rPr>
          <w:rFonts w:ascii="ＭＳ 明朝" w:eastAsia="ＭＳ 明朝" w:hAnsi="ＭＳ 明朝" w:hint="eastAsia"/>
        </w:rPr>
        <w:t>Ⅳ</w:t>
      </w:r>
      <w:r w:rsidRPr="00963B18">
        <w:rPr>
          <w:rFonts w:ascii="ＭＳ 明朝" w:eastAsia="ＭＳ 明朝" w:hAnsi="ＭＳ 明朝" w:hint="eastAsia"/>
        </w:rPr>
        <w:t xml:space="preserve">　防災活動の実践者</w:t>
      </w:r>
      <w:r>
        <w:rPr>
          <w:rFonts w:ascii="ＭＳ 明朝" w:eastAsia="ＭＳ 明朝" w:hAnsi="ＭＳ 明朝" w:hint="eastAsia"/>
        </w:rPr>
        <w:t>が</w:t>
      </w:r>
      <w:r w:rsidRPr="00963B18">
        <w:rPr>
          <w:rFonts w:ascii="ＭＳ 明朝" w:eastAsia="ＭＳ 明朝" w:hAnsi="ＭＳ 明朝" w:hint="eastAsia"/>
        </w:rPr>
        <w:t>増加</w:t>
      </w:r>
      <w:r>
        <w:rPr>
          <w:rFonts w:ascii="ＭＳ 明朝" w:eastAsia="ＭＳ 明朝" w:hAnsi="ＭＳ 明朝" w:hint="eastAsia"/>
        </w:rPr>
        <w:t>し、</w:t>
      </w:r>
      <w:r>
        <w:rPr>
          <w:rFonts w:hint="eastAsia"/>
        </w:rPr>
        <w:t>地域防災の担い手も拡大している。</w:t>
      </w:r>
    </w:p>
    <w:p w:rsidR="00DC12F9" w:rsidRDefault="00DC12F9"/>
    <w:p w:rsidR="00DC12F9" w:rsidRDefault="00DC12F9" w:rsidP="00EE3F48">
      <w:pPr>
        <w:ind w:firstLineChars="202" w:firstLine="424"/>
      </w:pPr>
      <w:r>
        <w:rPr>
          <w:rFonts w:hint="eastAsia"/>
        </w:rPr>
        <w:t>②前回出されたアイデアや追加意見をグループ化し、施策案として整理</w:t>
      </w:r>
    </w:p>
    <w:p w:rsidR="0040176A" w:rsidRDefault="0040176A"/>
    <w:p w:rsidR="007D0ADD" w:rsidRPr="00C25589" w:rsidRDefault="00497C06">
      <w:pPr>
        <w:rPr>
          <w:rFonts w:ascii="ＭＳ ゴシック" w:eastAsia="ＭＳ ゴシック" w:hAnsi="ＭＳ ゴシック"/>
          <w:b/>
        </w:rPr>
      </w:pPr>
      <w:r>
        <w:rPr>
          <w:rFonts w:ascii="ＭＳ ゴシック" w:eastAsia="ＭＳ ゴシック" w:hAnsi="ＭＳ ゴシック" w:hint="eastAsia"/>
          <w:b/>
        </w:rPr>
        <w:t xml:space="preserve">２　</w:t>
      </w:r>
      <w:r w:rsidR="007D0ADD" w:rsidRPr="00C25589">
        <w:rPr>
          <w:rFonts w:ascii="ＭＳ ゴシック" w:eastAsia="ＭＳ ゴシック" w:hAnsi="ＭＳ ゴシック" w:hint="eastAsia"/>
          <w:b/>
        </w:rPr>
        <w:t>議題（１）</w:t>
      </w:r>
      <w:r w:rsidR="008A2138" w:rsidRPr="008A2138">
        <w:rPr>
          <w:rFonts w:ascii="ＭＳ ゴシック" w:eastAsia="ＭＳ ゴシック" w:hAnsi="ＭＳ ゴシック" w:hint="eastAsia"/>
          <w:b/>
          <w:kern w:val="0"/>
        </w:rPr>
        <w:t>懇話会提言の骨子（素案）について</w:t>
      </w:r>
    </w:p>
    <w:p w:rsidR="00411AAC" w:rsidRDefault="00EE3F48" w:rsidP="007D0ADD">
      <w:pPr>
        <w:ind w:firstLineChars="100" w:firstLine="210"/>
      </w:pPr>
      <w:r>
        <w:rPr>
          <w:rFonts w:hint="eastAsia"/>
        </w:rPr>
        <w:t>懇話会およびワーキンググループでの検討結果を踏まえ、事務局が作成した懇話会提言</w:t>
      </w:r>
      <w:r>
        <w:rPr>
          <w:rFonts w:hint="eastAsia"/>
        </w:rPr>
        <w:lastRenderedPageBreak/>
        <w:t>の骨子（素案）</w:t>
      </w:r>
      <w:r w:rsidR="00D42BAA">
        <w:rPr>
          <w:rFonts w:hint="eastAsia"/>
        </w:rPr>
        <w:t>の内容</w:t>
      </w:r>
      <w:r>
        <w:rPr>
          <w:rFonts w:hint="eastAsia"/>
        </w:rPr>
        <w:t>について説明</w:t>
      </w:r>
      <w:r w:rsidR="00FE1687">
        <w:rPr>
          <w:rFonts w:hint="eastAsia"/>
        </w:rPr>
        <w:t>。今回</w:t>
      </w:r>
      <w:r w:rsidR="00D42BAA">
        <w:rPr>
          <w:rFonts w:hint="eastAsia"/>
        </w:rPr>
        <w:t>いただく意見により内容を修正し</w:t>
      </w:r>
      <w:r w:rsidR="009D000E">
        <w:rPr>
          <w:rFonts w:hint="eastAsia"/>
        </w:rPr>
        <w:t>、</w:t>
      </w:r>
      <w:r w:rsidR="00D42BAA">
        <w:rPr>
          <w:rFonts w:hint="eastAsia"/>
        </w:rPr>
        <w:t>座長文責の中間提言前文（案）と統合したものが中間提言となることを説明したところ、</w:t>
      </w:r>
      <w:r>
        <w:rPr>
          <w:rFonts w:hint="eastAsia"/>
        </w:rPr>
        <w:t>主な意見</w:t>
      </w:r>
      <w:r w:rsidR="00A50FD9">
        <w:rPr>
          <w:rFonts w:hint="eastAsia"/>
        </w:rPr>
        <w:t>・応答</w:t>
      </w:r>
      <w:r>
        <w:rPr>
          <w:rFonts w:hint="eastAsia"/>
        </w:rPr>
        <w:t>は次のとおり。</w:t>
      </w:r>
    </w:p>
    <w:p w:rsidR="00D42BAA" w:rsidRPr="00D42BAA" w:rsidRDefault="00D42BAA" w:rsidP="00DD4E0C"/>
    <w:tbl>
      <w:tblPr>
        <w:tblStyle w:val="a3"/>
        <w:tblW w:w="0" w:type="auto"/>
        <w:tblLook w:val="04A0" w:firstRow="1" w:lastRow="0" w:firstColumn="1" w:lastColumn="0" w:noHBand="0" w:noVBand="1"/>
      </w:tblPr>
      <w:tblGrid>
        <w:gridCol w:w="8494"/>
      </w:tblGrid>
      <w:tr w:rsidR="00DD4E0C" w:rsidTr="00DD4E0C">
        <w:tc>
          <w:tcPr>
            <w:tcW w:w="8702" w:type="dxa"/>
          </w:tcPr>
          <w:p w:rsidR="00DD4E0C" w:rsidRDefault="00D42BAA" w:rsidP="00DD4E0C">
            <w:r>
              <w:rPr>
                <w:rFonts w:hint="eastAsia"/>
              </w:rPr>
              <w:t>１　目的</w:t>
            </w:r>
          </w:p>
        </w:tc>
      </w:tr>
    </w:tbl>
    <w:p w:rsidR="000F371F" w:rsidRDefault="000F371F" w:rsidP="000F371F">
      <w:pPr>
        <w:ind w:leftChars="100" w:left="283" w:hangingChars="35" w:hanging="73"/>
      </w:pPr>
      <w:r>
        <w:rPr>
          <w:rFonts w:hint="eastAsia"/>
        </w:rPr>
        <w:t>・骨子（素案）はポイントしか記載されていないが、提言として文章化する際には「一人ひとりの尊厳を守る」「防災をみんなのこと、いつものことにする」等の理念を目的の箇所に記載した方がよいのではないか。</w:t>
      </w:r>
      <w:r w:rsidR="00130B50">
        <w:rPr>
          <w:rFonts w:hint="eastAsia"/>
        </w:rPr>
        <w:t>（当懇話会の特徴を表すため）</w:t>
      </w:r>
    </w:p>
    <w:p w:rsidR="00362308" w:rsidRPr="00EC6152" w:rsidRDefault="00362308"/>
    <w:tbl>
      <w:tblPr>
        <w:tblStyle w:val="a3"/>
        <w:tblW w:w="0" w:type="auto"/>
        <w:tblLook w:val="04A0" w:firstRow="1" w:lastRow="0" w:firstColumn="1" w:lastColumn="0" w:noHBand="0" w:noVBand="1"/>
      </w:tblPr>
      <w:tblGrid>
        <w:gridCol w:w="8494"/>
      </w:tblGrid>
      <w:tr w:rsidR="00C25589" w:rsidTr="00C25589">
        <w:tc>
          <w:tcPr>
            <w:tcW w:w="8702" w:type="dxa"/>
          </w:tcPr>
          <w:p w:rsidR="00C25589" w:rsidRDefault="009D000E" w:rsidP="009D000E">
            <w:r>
              <w:rPr>
                <w:rFonts w:hint="eastAsia"/>
              </w:rPr>
              <w:t>２　「目指すところ」</w:t>
            </w:r>
          </w:p>
        </w:tc>
      </w:tr>
    </w:tbl>
    <w:p w:rsidR="007D0ADD" w:rsidRDefault="009D000E" w:rsidP="008370BC">
      <w:r>
        <w:rPr>
          <w:rFonts w:hint="eastAsia"/>
        </w:rPr>
        <w:t xml:space="preserve">　・Ⅰでは「女性も」とあるが、「女性たちも」に修正すること。</w:t>
      </w:r>
    </w:p>
    <w:p w:rsidR="009D000E" w:rsidRDefault="009D000E" w:rsidP="008370BC"/>
    <w:tbl>
      <w:tblPr>
        <w:tblStyle w:val="a3"/>
        <w:tblW w:w="0" w:type="auto"/>
        <w:tblLook w:val="04A0" w:firstRow="1" w:lastRow="0" w:firstColumn="1" w:lastColumn="0" w:noHBand="0" w:noVBand="1"/>
      </w:tblPr>
      <w:tblGrid>
        <w:gridCol w:w="8494"/>
      </w:tblGrid>
      <w:tr w:rsidR="009D000E" w:rsidTr="009D000E">
        <w:tc>
          <w:tcPr>
            <w:tcW w:w="8702" w:type="dxa"/>
          </w:tcPr>
          <w:p w:rsidR="009D000E" w:rsidRDefault="009D000E" w:rsidP="008370BC">
            <w:r>
              <w:rPr>
                <w:rFonts w:hint="eastAsia"/>
              </w:rPr>
              <w:t>３　施策案</w:t>
            </w:r>
          </w:p>
        </w:tc>
      </w:tr>
    </w:tbl>
    <w:p w:rsidR="009D000E" w:rsidRDefault="009D000E" w:rsidP="008370BC">
      <w:r>
        <w:rPr>
          <w:rFonts w:hint="eastAsia"/>
        </w:rPr>
        <w:t>（Ⅰ　女性たちも地域防災の主体に</w:t>
      </w:r>
      <w:r w:rsidR="005213D5">
        <w:rPr>
          <w:rFonts w:hint="eastAsia"/>
        </w:rPr>
        <w:t>なっている。</w:t>
      </w:r>
      <w:r>
        <w:rPr>
          <w:rFonts w:hint="eastAsia"/>
        </w:rPr>
        <w:t>）</w:t>
      </w:r>
    </w:p>
    <w:p w:rsidR="009D000E" w:rsidRDefault="009D000E" w:rsidP="005213D5">
      <w:pPr>
        <w:ind w:left="283" w:hangingChars="135" w:hanging="283"/>
      </w:pPr>
      <w:r>
        <w:rPr>
          <w:rFonts w:hint="eastAsia"/>
        </w:rPr>
        <w:t xml:space="preserve">　・「男女共同参画の視点を取り入れた防災講座の実施」は</w:t>
      </w:r>
      <w:r w:rsidR="005213D5">
        <w:rPr>
          <w:rFonts w:hint="eastAsia"/>
        </w:rPr>
        <w:t>、</w:t>
      </w:r>
      <w:r>
        <w:rPr>
          <w:rFonts w:hint="eastAsia"/>
        </w:rPr>
        <w:t>男性の意識改革</w:t>
      </w:r>
      <w:r w:rsidR="005213D5">
        <w:rPr>
          <w:rFonts w:hint="eastAsia"/>
        </w:rPr>
        <w:t>の啓発</w:t>
      </w:r>
      <w:r>
        <w:rPr>
          <w:rFonts w:hint="eastAsia"/>
        </w:rPr>
        <w:t>を含めたもの</w:t>
      </w:r>
      <w:r w:rsidR="005213D5">
        <w:rPr>
          <w:rFonts w:hint="eastAsia"/>
        </w:rPr>
        <w:t>であること。</w:t>
      </w:r>
    </w:p>
    <w:p w:rsidR="001F71D1" w:rsidRDefault="001F71D1" w:rsidP="00C04705">
      <w:pPr>
        <w:ind w:leftChars="100" w:left="283" w:hangingChars="35" w:hanging="73"/>
      </w:pPr>
    </w:p>
    <w:p w:rsidR="005213D5" w:rsidRDefault="005213D5" w:rsidP="00C04705">
      <w:pPr>
        <w:ind w:leftChars="100" w:left="283" w:hangingChars="35" w:hanging="73"/>
      </w:pPr>
      <w:r>
        <w:rPr>
          <w:rFonts w:hint="eastAsia"/>
        </w:rPr>
        <w:t>・</w:t>
      </w:r>
      <w:r w:rsidR="005301C1">
        <w:rPr>
          <w:rFonts w:hint="eastAsia"/>
        </w:rPr>
        <w:t>防災とは</w:t>
      </w:r>
      <w:r w:rsidR="00C04705">
        <w:rPr>
          <w:rFonts w:hint="eastAsia"/>
        </w:rPr>
        <w:t>「日常生活の中で大切なものを意識して守ること」であり、</w:t>
      </w:r>
      <w:r>
        <w:rPr>
          <w:rFonts w:hint="eastAsia"/>
        </w:rPr>
        <w:t>人と人との繋がりが最大の防災</w:t>
      </w:r>
      <w:r w:rsidR="00C04705">
        <w:rPr>
          <w:rFonts w:hint="eastAsia"/>
        </w:rPr>
        <w:t>であるとの考えから、「③女性が広く防災に親しめる環境を作る」というのは好ましい。</w:t>
      </w:r>
    </w:p>
    <w:p w:rsidR="009D000E" w:rsidRPr="00C04705" w:rsidRDefault="009D000E" w:rsidP="008370BC"/>
    <w:p w:rsidR="009D000E" w:rsidRPr="007D0ADD" w:rsidRDefault="009D000E" w:rsidP="008370BC">
      <w:r>
        <w:rPr>
          <w:rFonts w:hint="eastAsia"/>
        </w:rPr>
        <w:t>（Ⅱ　地域の特性を踏まえた、災害に強いコミュニティが形成されている。）</w:t>
      </w:r>
    </w:p>
    <w:p w:rsidR="009D000E" w:rsidRDefault="000300FA" w:rsidP="001C0141">
      <w:pPr>
        <w:ind w:leftChars="100" w:left="283" w:hangingChars="35" w:hanging="73"/>
      </w:pPr>
      <w:r>
        <w:rPr>
          <w:rFonts w:hint="eastAsia"/>
        </w:rPr>
        <w:t>・「学校や住民、行政が一体となった地区防災計画の策定支援」</w:t>
      </w:r>
      <w:r w:rsidR="00075635">
        <w:rPr>
          <w:rFonts w:hint="eastAsia"/>
        </w:rPr>
        <w:t>との記載だけでは市町の業務範囲に思われるので</w:t>
      </w:r>
      <w:r>
        <w:rPr>
          <w:rFonts w:hint="eastAsia"/>
        </w:rPr>
        <w:t>、</w:t>
      </w:r>
      <w:r w:rsidR="009D000E">
        <w:rPr>
          <w:rFonts w:hint="eastAsia"/>
        </w:rPr>
        <w:t>県ができることを例示</w:t>
      </w:r>
      <w:r>
        <w:rPr>
          <w:rFonts w:hint="eastAsia"/>
        </w:rPr>
        <w:t>した方がわかりやすい。</w:t>
      </w:r>
    </w:p>
    <w:p w:rsidR="001F71D1" w:rsidRDefault="001F71D1" w:rsidP="001C0141">
      <w:pPr>
        <w:ind w:leftChars="100" w:left="283" w:hangingChars="35" w:hanging="73"/>
      </w:pPr>
    </w:p>
    <w:p w:rsidR="00A50FD9" w:rsidRDefault="00A50FD9" w:rsidP="001C0141">
      <w:pPr>
        <w:ind w:leftChars="100" w:left="283" w:hangingChars="35" w:hanging="73"/>
      </w:pPr>
      <w:r>
        <w:rPr>
          <w:rFonts w:hint="eastAsia"/>
        </w:rPr>
        <w:t>・Ｑ</w:t>
      </w:r>
      <w:r w:rsidR="001C0141">
        <w:rPr>
          <w:rFonts w:hint="eastAsia"/>
        </w:rPr>
        <w:t>「優良事例の普及啓発」</w:t>
      </w:r>
      <w:r w:rsidR="005301C1">
        <w:rPr>
          <w:rFonts w:hint="eastAsia"/>
        </w:rPr>
        <w:t>だけ</w:t>
      </w:r>
      <w:r w:rsidR="001C0141">
        <w:rPr>
          <w:rFonts w:hint="eastAsia"/>
        </w:rPr>
        <w:t>で</w:t>
      </w:r>
      <w:r w:rsidR="005301C1">
        <w:rPr>
          <w:rFonts w:hint="eastAsia"/>
        </w:rPr>
        <w:t>みんなが動くのか。自主防災組織もない自治会も存在するので、自主防災組織がある自治会とない自治会が合同で活動する施策を追加した方がいい。</w:t>
      </w:r>
    </w:p>
    <w:p w:rsidR="001C0141" w:rsidRPr="001C0141" w:rsidRDefault="00A50FD9" w:rsidP="00A50FD9">
      <w:pPr>
        <w:ind w:leftChars="135" w:left="283" w:firstLineChars="64" w:firstLine="134"/>
      </w:pPr>
      <w:r>
        <w:rPr>
          <w:rFonts w:hint="eastAsia"/>
        </w:rPr>
        <w:t>Ａ</w:t>
      </w:r>
      <w:r w:rsidR="00B62914">
        <w:rPr>
          <w:rFonts w:hint="eastAsia"/>
        </w:rPr>
        <w:t xml:space="preserve">　</w:t>
      </w:r>
      <w:r>
        <w:rPr>
          <w:rFonts w:hint="eastAsia"/>
        </w:rPr>
        <w:t>県の施策としては、地区防災の向上のため</w:t>
      </w:r>
      <w:r w:rsidR="00B62914">
        <w:rPr>
          <w:rFonts w:hint="eastAsia"/>
        </w:rPr>
        <w:t>防災アドバイザー</w:t>
      </w:r>
      <w:r>
        <w:rPr>
          <w:rFonts w:hint="eastAsia"/>
        </w:rPr>
        <w:t>の</w:t>
      </w:r>
      <w:r w:rsidR="00B62914">
        <w:rPr>
          <w:rFonts w:hint="eastAsia"/>
        </w:rPr>
        <w:t>派遣</w:t>
      </w:r>
      <w:r>
        <w:rPr>
          <w:rFonts w:hint="eastAsia"/>
        </w:rPr>
        <w:t>事業が考えられる。</w:t>
      </w:r>
    </w:p>
    <w:p w:rsidR="001C0141" w:rsidRDefault="001C0141"/>
    <w:p w:rsidR="00E93CBD" w:rsidRDefault="00E93CBD">
      <w:r>
        <w:rPr>
          <w:rFonts w:hint="eastAsia"/>
        </w:rPr>
        <w:t>（Ⅲ　災害時に誰も取り残さない取組が進んでいる。）</w:t>
      </w:r>
    </w:p>
    <w:p w:rsidR="00A50FD9" w:rsidRDefault="00A50FD9" w:rsidP="001C0141">
      <w:pPr>
        <w:ind w:left="283" w:hangingChars="135" w:hanging="283"/>
      </w:pPr>
      <w:r>
        <w:rPr>
          <w:rFonts w:hint="eastAsia"/>
        </w:rPr>
        <w:t xml:space="preserve">　・Ｑ　</w:t>
      </w:r>
      <w:r w:rsidR="001C0141">
        <w:rPr>
          <w:rFonts w:hint="eastAsia"/>
        </w:rPr>
        <w:t>最終報告では</w:t>
      </w:r>
      <w:r w:rsidR="001C0141">
        <w:rPr>
          <w:rFonts w:hint="eastAsia"/>
        </w:rPr>
        <w:t>LGBTQ</w:t>
      </w:r>
      <w:r w:rsidR="001C0141">
        <w:rPr>
          <w:rFonts w:hint="eastAsia"/>
        </w:rPr>
        <w:t>の方や、他に配慮を要する方も含めたものにしてほしい。または読んだ人にわかるように定義した方がいい。（「『災害時要配慮者』</w:t>
      </w:r>
      <w:r w:rsidR="00E93CBD">
        <w:rPr>
          <w:rFonts w:hint="eastAsia"/>
        </w:rPr>
        <w:t>の</w:t>
      </w:r>
      <w:r w:rsidR="00130B50">
        <w:rPr>
          <w:rFonts w:hint="eastAsia"/>
        </w:rPr>
        <w:t>定義</w:t>
      </w:r>
      <w:r w:rsidR="001C0141">
        <w:rPr>
          <w:rFonts w:hint="eastAsia"/>
        </w:rPr>
        <w:t>として、</w:t>
      </w:r>
      <w:r w:rsidR="00130B50">
        <w:rPr>
          <w:rFonts w:hint="eastAsia"/>
        </w:rPr>
        <w:t>一般的には</w:t>
      </w:r>
      <w:r w:rsidR="00E93CBD">
        <w:rPr>
          <w:rFonts w:hint="eastAsia"/>
        </w:rPr>
        <w:t>女性、要介護者、障害者、</w:t>
      </w:r>
      <w:r w:rsidR="00130B50">
        <w:rPr>
          <w:rFonts w:hint="eastAsia"/>
        </w:rPr>
        <w:t>高齢者、</w:t>
      </w:r>
      <w:r w:rsidR="00E93CBD">
        <w:rPr>
          <w:rFonts w:hint="eastAsia"/>
        </w:rPr>
        <w:t>子ども、妊婦等</w:t>
      </w:r>
      <w:r w:rsidR="00130B50">
        <w:rPr>
          <w:rFonts w:hint="eastAsia"/>
        </w:rPr>
        <w:t>が考えられるが、市町村によって捉え方が異なることから、</w:t>
      </w:r>
      <w:r w:rsidR="001C0141">
        <w:rPr>
          <w:rFonts w:hint="eastAsia"/>
        </w:rPr>
        <w:t>様々な方を包含するものと考えている。」との事務局説</w:t>
      </w:r>
      <w:r w:rsidR="001C0141">
        <w:rPr>
          <w:rFonts w:hint="eastAsia"/>
        </w:rPr>
        <w:lastRenderedPageBreak/>
        <w:t>明に対して）</w:t>
      </w:r>
    </w:p>
    <w:p w:rsidR="00E93CBD" w:rsidRDefault="001C0141" w:rsidP="00A50FD9">
      <w:pPr>
        <w:ind w:leftChars="100" w:left="283" w:hangingChars="35" w:hanging="73"/>
      </w:pPr>
      <w:r>
        <w:rPr>
          <w:rFonts w:hint="eastAsia"/>
        </w:rPr>
        <w:t xml:space="preserve">　</w:t>
      </w:r>
      <w:r w:rsidR="00A50FD9">
        <w:rPr>
          <w:rFonts w:hint="eastAsia"/>
        </w:rPr>
        <w:t xml:space="preserve">　Ａ</w:t>
      </w:r>
      <w:r>
        <w:rPr>
          <w:rFonts w:hint="eastAsia"/>
        </w:rPr>
        <w:t xml:space="preserve">　例示を記載することにする。</w:t>
      </w:r>
    </w:p>
    <w:p w:rsidR="001C0141" w:rsidRPr="00A50FD9" w:rsidRDefault="001C0141" w:rsidP="001C0141"/>
    <w:p w:rsidR="001C0141" w:rsidRDefault="001C0141" w:rsidP="001C0141">
      <w:pPr>
        <w:ind w:leftChars="100" w:left="283" w:hangingChars="35" w:hanging="73"/>
      </w:pPr>
      <w:r>
        <w:rPr>
          <w:rFonts w:hint="eastAsia"/>
        </w:rPr>
        <w:t>・「地域に住んでいないため見落とされない人」とあるが、地域に住んでいながら見落とされがちな人（ひとり親家庭等）もいるので、この部分については要検討</w:t>
      </w:r>
    </w:p>
    <w:p w:rsidR="00E93CBD" w:rsidRPr="001C0141" w:rsidRDefault="00E93CBD"/>
    <w:p w:rsidR="009D000E" w:rsidRDefault="005213D5">
      <w:r>
        <w:rPr>
          <w:rFonts w:hint="eastAsia"/>
        </w:rPr>
        <w:t>（Ⅳ　多様な主体が地域防災の担い手になっている。）</w:t>
      </w:r>
    </w:p>
    <w:p w:rsidR="005213D5" w:rsidRDefault="005213D5" w:rsidP="005213D5">
      <w:pPr>
        <w:ind w:leftChars="100" w:left="283" w:hangingChars="35" w:hanging="73"/>
      </w:pPr>
      <w:r>
        <w:rPr>
          <w:rFonts w:hint="eastAsia"/>
        </w:rPr>
        <w:t>・「子ども食堂の防災教育の拠点化」との記載は、子ども食堂を防災教育の拠点にするように受け取れる。県として子ども食堂を中心に防災教育を進めていくように受け取れる。</w:t>
      </w:r>
    </w:p>
    <w:p w:rsidR="005213D5" w:rsidRDefault="005213D5"/>
    <w:p w:rsidR="00971E6A" w:rsidRDefault="00971E6A" w:rsidP="00971E6A">
      <w:pPr>
        <w:ind w:firstLineChars="100" w:firstLine="210"/>
      </w:pPr>
      <w:r>
        <w:rPr>
          <w:rFonts w:hint="eastAsia"/>
        </w:rPr>
        <w:t>資料１に対する意見を改めて照会した上で、座長と事務局で</w:t>
      </w:r>
      <w:r w:rsidR="00250E52">
        <w:rPr>
          <w:rFonts w:hint="eastAsia"/>
        </w:rPr>
        <w:t>作成した</w:t>
      </w:r>
      <w:r>
        <w:rPr>
          <w:rFonts w:hint="eastAsia"/>
        </w:rPr>
        <w:t>中間提言を</w:t>
      </w:r>
      <w:r w:rsidR="00250E52">
        <w:rPr>
          <w:rFonts w:hint="eastAsia"/>
        </w:rPr>
        <w:t>10</w:t>
      </w:r>
      <w:r w:rsidR="00250E52">
        <w:rPr>
          <w:rFonts w:hint="eastAsia"/>
        </w:rPr>
        <w:t>月中旬に提出していただく</w:t>
      </w:r>
      <w:r>
        <w:rPr>
          <w:rFonts w:hint="eastAsia"/>
        </w:rPr>
        <w:t>こととなった。</w:t>
      </w:r>
    </w:p>
    <w:p w:rsidR="00971E6A" w:rsidRDefault="0040176A" w:rsidP="0040176A">
      <w:pPr>
        <w:ind w:firstLineChars="100" w:firstLine="210"/>
      </w:pPr>
      <w:r>
        <w:rPr>
          <w:rFonts w:hint="eastAsia"/>
        </w:rPr>
        <w:t>また、県に対して提出するものであることから、中間提言には記載されなかった意見についても、最終提言に記載することとする。</w:t>
      </w:r>
    </w:p>
    <w:p w:rsidR="0040176A" w:rsidRPr="0040176A" w:rsidRDefault="0040176A"/>
    <w:p w:rsidR="00F80F07" w:rsidRPr="00C25589" w:rsidRDefault="00861FCC">
      <w:pPr>
        <w:rPr>
          <w:rFonts w:ascii="ＭＳ ゴシック" w:eastAsia="ＭＳ ゴシック" w:hAnsi="ＭＳ ゴシック"/>
          <w:b/>
        </w:rPr>
      </w:pPr>
      <w:r w:rsidRPr="00C25589">
        <w:rPr>
          <w:rFonts w:ascii="ＭＳ ゴシック" w:eastAsia="ＭＳ ゴシック" w:hAnsi="ＭＳ ゴシック" w:hint="eastAsia"/>
          <w:b/>
        </w:rPr>
        <w:t>議題（２）</w:t>
      </w:r>
      <w:r w:rsidR="008A2138" w:rsidRPr="008A2138">
        <w:rPr>
          <w:rFonts w:ascii="ＭＳ ゴシック" w:eastAsia="ＭＳ ゴシック" w:hAnsi="ＭＳ ゴシック" w:hint="eastAsia"/>
          <w:b/>
          <w:kern w:val="0"/>
        </w:rPr>
        <w:t>女性の参画による防災力アップフォーラム（素案）について</w:t>
      </w:r>
    </w:p>
    <w:p w:rsidR="00C25589" w:rsidRDefault="00971E6A" w:rsidP="00971E6A">
      <w:pPr>
        <w:ind w:firstLineChars="100" w:firstLine="210"/>
        <w:rPr>
          <w:rFonts w:ascii="ＭＳ 明朝" w:eastAsia="ＭＳ 明朝" w:hAnsi="ＭＳ 明朝"/>
        </w:rPr>
      </w:pPr>
      <w:r>
        <w:rPr>
          <w:rFonts w:ascii="ＭＳ 明朝" w:eastAsia="ＭＳ 明朝" w:hAnsi="ＭＳ 明朝" w:hint="eastAsia"/>
        </w:rPr>
        <w:t>懇話会の提言を広く知ってもらうキック</w:t>
      </w:r>
      <w:r w:rsidR="00A50FD9">
        <w:rPr>
          <w:rFonts w:ascii="ＭＳ 明朝" w:eastAsia="ＭＳ 明朝" w:hAnsi="ＭＳ 明朝" w:hint="eastAsia"/>
        </w:rPr>
        <w:t>オフの場としてフォーラムを位置づけたことを説明。それに対する意見・応答</w:t>
      </w:r>
      <w:r>
        <w:rPr>
          <w:rFonts w:ascii="ＭＳ 明朝" w:eastAsia="ＭＳ 明朝" w:hAnsi="ＭＳ 明朝" w:hint="eastAsia"/>
        </w:rPr>
        <w:t>は次のとおり。</w:t>
      </w:r>
    </w:p>
    <w:p w:rsidR="00971E6A" w:rsidRDefault="00971E6A" w:rsidP="00DE7D5B">
      <w:pPr>
        <w:rPr>
          <w:rFonts w:ascii="ＭＳ 明朝" w:eastAsia="ＭＳ 明朝" w:hAnsi="ＭＳ 明朝"/>
        </w:rPr>
      </w:pPr>
    </w:p>
    <w:p w:rsidR="00A50FD9" w:rsidRDefault="00DE7D5B" w:rsidP="00A50FD9">
      <w:pPr>
        <w:ind w:leftChars="100" w:left="567" w:hangingChars="170" w:hanging="357"/>
        <w:rPr>
          <w:rFonts w:ascii="ＭＳ 明朝" w:eastAsia="ＭＳ 明朝" w:hAnsi="ＭＳ 明朝"/>
        </w:rPr>
      </w:pPr>
      <w:r>
        <w:rPr>
          <w:rFonts w:ascii="ＭＳ 明朝" w:eastAsia="ＭＳ 明朝" w:hAnsi="ＭＳ 明朝" w:hint="eastAsia"/>
        </w:rPr>
        <w:t>・</w:t>
      </w:r>
      <w:r w:rsidR="00A50FD9">
        <w:rPr>
          <w:rFonts w:ascii="ＭＳ 明朝" w:eastAsia="ＭＳ 明朝" w:hAnsi="ＭＳ 明朝" w:hint="eastAsia"/>
        </w:rPr>
        <w:t xml:space="preserve">Ｑ　</w:t>
      </w:r>
      <w:r>
        <w:rPr>
          <w:rFonts w:ascii="ＭＳ 明朝" w:eastAsia="ＭＳ 明朝" w:hAnsi="ＭＳ 明朝" w:hint="eastAsia"/>
        </w:rPr>
        <w:t>開催</w:t>
      </w:r>
      <w:r w:rsidR="00AA2C89">
        <w:rPr>
          <w:rFonts w:ascii="ＭＳ 明朝" w:eastAsia="ＭＳ 明朝" w:hAnsi="ＭＳ 明朝" w:hint="eastAsia"/>
        </w:rPr>
        <w:t>時期については、平日だと出席できない方が出てくる。ターゲットの設定によって決めるべし。</w:t>
      </w:r>
    </w:p>
    <w:p w:rsidR="00DE7D5B" w:rsidRDefault="00AA2C89" w:rsidP="00AA2C89">
      <w:pPr>
        <w:ind w:leftChars="100" w:left="283" w:hangingChars="35" w:hanging="73"/>
        <w:rPr>
          <w:rFonts w:ascii="ＭＳ 明朝" w:eastAsia="ＭＳ 明朝" w:hAnsi="ＭＳ 明朝"/>
        </w:rPr>
      </w:pPr>
      <w:r>
        <w:rPr>
          <w:rFonts w:ascii="ＭＳ 明朝" w:eastAsia="ＭＳ 明朝" w:hAnsi="ＭＳ 明朝" w:hint="eastAsia"/>
        </w:rPr>
        <w:t xml:space="preserve">　</w:t>
      </w:r>
      <w:r w:rsidR="00A50FD9">
        <w:rPr>
          <w:rFonts w:ascii="ＭＳ 明朝" w:eastAsia="ＭＳ 明朝" w:hAnsi="ＭＳ 明朝" w:hint="eastAsia"/>
        </w:rPr>
        <w:t>Ａ</w:t>
      </w:r>
      <w:r>
        <w:rPr>
          <w:rFonts w:ascii="ＭＳ 明朝" w:eastAsia="ＭＳ 明朝" w:hAnsi="ＭＳ 明朝" w:hint="eastAsia"/>
        </w:rPr>
        <w:t xml:space="preserve">　子育て世代の母親が出席しやすいよう、土曜日午前に変更。</w:t>
      </w:r>
    </w:p>
    <w:p w:rsidR="001F71D1" w:rsidRDefault="001F71D1" w:rsidP="005A7B53">
      <w:pPr>
        <w:ind w:leftChars="67" w:left="284" w:hangingChars="68" w:hanging="143"/>
      </w:pPr>
    </w:p>
    <w:p w:rsidR="005A7B53" w:rsidRDefault="00E93CBD" w:rsidP="005A7B53">
      <w:pPr>
        <w:ind w:leftChars="67" w:left="284" w:hangingChars="68" w:hanging="143"/>
      </w:pPr>
      <w:r>
        <w:rPr>
          <w:rFonts w:hint="eastAsia"/>
        </w:rPr>
        <w:t>・フォーラムについてはキックオフではなく、提言（案）に対して関係者から意見を求めるパブリックコメントとして位置づけることも検討する。</w:t>
      </w:r>
    </w:p>
    <w:p w:rsidR="005A7B53" w:rsidRDefault="005A7B53" w:rsidP="005A7B53">
      <w:pPr>
        <w:ind w:leftChars="67" w:left="284" w:hangingChars="68" w:hanging="143"/>
      </w:pPr>
    </w:p>
    <w:p w:rsidR="005A7B53" w:rsidRPr="005A7B53" w:rsidRDefault="005A7B53" w:rsidP="005A7B53">
      <w:pPr>
        <w:ind w:leftChars="67" w:left="141"/>
      </w:pPr>
      <w:r>
        <w:rPr>
          <w:rFonts w:hint="eastAsia"/>
        </w:rPr>
        <w:t>フォーラムについては次回の議論を踏まえて内容を決める前に会場を押さえることとする。（内容を決めてから会場選定を行っていては、適切な会場を確保できないおそれがあるため。）</w:t>
      </w:r>
    </w:p>
    <w:p w:rsidR="0040176A" w:rsidRPr="005A7B53" w:rsidRDefault="0040176A"/>
    <w:p w:rsidR="00DD4E0C" w:rsidRPr="001928EC" w:rsidRDefault="00A175D6">
      <w:pPr>
        <w:rPr>
          <w:rFonts w:ascii="ＭＳ ゴシック" w:eastAsia="ＭＳ ゴシック" w:hAnsi="ＭＳ ゴシック"/>
          <w:b/>
        </w:rPr>
      </w:pPr>
      <w:r w:rsidRPr="001928EC">
        <w:rPr>
          <w:rFonts w:ascii="ＭＳ ゴシック" w:eastAsia="ＭＳ ゴシック" w:hAnsi="ＭＳ ゴシック" w:hint="eastAsia"/>
          <w:b/>
        </w:rPr>
        <w:t xml:space="preserve">３　</w:t>
      </w:r>
      <w:r w:rsidR="00AA2C89">
        <w:rPr>
          <w:rFonts w:ascii="ＭＳ ゴシック" w:eastAsia="ＭＳ ゴシック" w:hAnsi="ＭＳ ゴシック" w:hint="eastAsia"/>
          <w:b/>
        </w:rPr>
        <w:t>その他</w:t>
      </w:r>
    </w:p>
    <w:p w:rsidR="00DD4E0C" w:rsidRDefault="00AA2C89" w:rsidP="00DE7D5B">
      <w:pPr>
        <w:ind w:leftChars="67" w:left="284" w:hangingChars="68" w:hanging="143"/>
      </w:pPr>
      <w:r>
        <w:rPr>
          <w:rFonts w:hint="eastAsia"/>
        </w:rPr>
        <w:t>・</w:t>
      </w:r>
      <w:r w:rsidR="00DD4E0C">
        <w:rPr>
          <w:rFonts w:hint="eastAsia"/>
        </w:rPr>
        <w:t>第</w:t>
      </w:r>
      <w:r w:rsidR="00DE7D5B">
        <w:rPr>
          <w:rFonts w:hint="eastAsia"/>
        </w:rPr>
        <w:t>４</w:t>
      </w:r>
      <w:r w:rsidR="00DD4E0C">
        <w:rPr>
          <w:rFonts w:hint="eastAsia"/>
        </w:rPr>
        <w:t>回</w:t>
      </w:r>
      <w:r w:rsidR="00DE7D5B">
        <w:rPr>
          <w:rFonts w:hint="eastAsia"/>
        </w:rPr>
        <w:t>（最終回）は</w:t>
      </w:r>
      <w:r w:rsidR="00DE7D5B">
        <w:rPr>
          <w:rFonts w:hint="eastAsia"/>
        </w:rPr>
        <w:t>12</w:t>
      </w:r>
      <w:r w:rsidR="00DE7D5B">
        <w:rPr>
          <w:rFonts w:hint="eastAsia"/>
        </w:rPr>
        <w:t>月中旬</w:t>
      </w:r>
      <w:r w:rsidR="00DD4E0C">
        <w:rPr>
          <w:rFonts w:hint="eastAsia"/>
        </w:rPr>
        <w:t>予定</w:t>
      </w:r>
      <w:r w:rsidR="00DE7D5B">
        <w:rPr>
          <w:rFonts w:hint="eastAsia"/>
        </w:rPr>
        <w:t>とのことだが、</w:t>
      </w:r>
      <w:r w:rsidR="009903E7">
        <w:rPr>
          <w:rFonts w:hint="eastAsia"/>
        </w:rPr>
        <w:t>今後の進め方については柔軟に対応する。</w:t>
      </w:r>
    </w:p>
    <w:p w:rsidR="001F71D1" w:rsidRDefault="001F71D1" w:rsidP="0040176A">
      <w:pPr>
        <w:ind w:leftChars="67" w:left="284" w:hangingChars="68" w:hanging="143"/>
      </w:pPr>
    </w:p>
    <w:p w:rsidR="0040176A" w:rsidRDefault="00AA2C89" w:rsidP="0040176A">
      <w:pPr>
        <w:ind w:leftChars="67" w:left="284" w:hangingChars="68" w:hanging="143"/>
      </w:pPr>
      <w:r>
        <w:rPr>
          <w:rFonts w:hint="eastAsia"/>
        </w:rPr>
        <w:t>・</w:t>
      </w:r>
      <w:r w:rsidR="00DD4E0C">
        <w:rPr>
          <w:rFonts w:hint="eastAsia"/>
        </w:rPr>
        <w:t>各委員</w:t>
      </w:r>
      <w:r>
        <w:rPr>
          <w:rFonts w:hint="eastAsia"/>
        </w:rPr>
        <w:t>に</w:t>
      </w:r>
      <w:r w:rsidR="00DD4E0C">
        <w:rPr>
          <w:rFonts w:hint="eastAsia"/>
        </w:rPr>
        <w:t>は、</w:t>
      </w:r>
      <w:r w:rsidR="00F80F07">
        <w:rPr>
          <w:rFonts w:hint="eastAsia"/>
        </w:rPr>
        <w:t>今回の資料</w:t>
      </w:r>
      <w:r w:rsidR="00DE7D5B">
        <w:rPr>
          <w:rFonts w:hint="eastAsia"/>
        </w:rPr>
        <w:t>１</w:t>
      </w:r>
      <w:r w:rsidR="00F80F07">
        <w:rPr>
          <w:rFonts w:hint="eastAsia"/>
        </w:rPr>
        <w:t>に対する意見</w:t>
      </w:r>
      <w:r w:rsidR="00B91F79">
        <w:rPr>
          <w:rFonts w:hint="eastAsia"/>
        </w:rPr>
        <w:t>（修正点、追加点）</w:t>
      </w:r>
      <w:r w:rsidR="00F80F07">
        <w:rPr>
          <w:rFonts w:hint="eastAsia"/>
        </w:rPr>
        <w:t>を</w:t>
      </w:r>
      <w:r w:rsidR="00DE7D5B">
        <w:rPr>
          <w:rFonts w:hint="eastAsia"/>
        </w:rPr>
        <w:t>１週間程度で</w:t>
      </w:r>
      <w:r w:rsidR="00F80F07">
        <w:rPr>
          <w:rFonts w:hint="eastAsia"/>
        </w:rPr>
        <w:t>提出</w:t>
      </w:r>
      <w:r w:rsidR="00DE7D5B">
        <w:rPr>
          <w:rFonts w:hint="eastAsia"/>
        </w:rPr>
        <w:t>していただく。</w:t>
      </w:r>
    </w:p>
    <w:sectPr w:rsidR="0040176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5B" w:rsidRDefault="00A93B5B" w:rsidP="001F6024">
      <w:r>
        <w:separator/>
      </w:r>
    </w:p>
  </w:endnote>
  <w:endnote w:type="continuationSeparator" w:id="0">
    <w:p w:rsidR="00A93B5B" w:rsidRDefault="00A93B5B" w:rsidP="001F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732889"/>
      <w:docPartObj>
        <w:docPartGallery w:val="Page Numbers (Bottom of Page)"/>
        <w:docPartUnique/>
      </w:docPartObj>
    </w:sdtPr>
    <w:sdtContent>
      <w:p w:rsidR="004E2DBB" w:rsidRDefault="004E2DBB">
        <w:pPr>
          <w:pStyle w:val="a6"/>
          <w:jc w:val="center"/>
        </w:pPr>
        <w:r>
          <w:fldChar w:fldCharType="begin"/>
        </w:r>
        <w:r>
          <w:instrText>PAGE   \* MERGEFORMAT</w:instrText>
        </w:r>
        <w:r>
          <w:fldChar w:fldCharType="separate"/>
        </w:r>
        <w:r w:rsidRPr="004E2DBB">
          <w:rPr>
            <w:noProof/>
            <w:lang w:val="ja-JP"/>
          </w:rPr>
          <w:t>3</w:t>
        </w:r>
        <w:r>
          <w:fldChar w:fldCharType="end"/>
        </w:r>
      </w:p>
    </w:sdtContent>
  </w:sdt>
  <w:p w:rsidR="004E2DBB" w:rsidRDefault="004E2D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5B" w:rsidRDefault="00A93B5B" w:rsidP="001F6024">
      <w:r>
        <w:separator/>
      </w:r>
    </w:p>
  </w:footnote>
  <w:footnote w:type="continuationSeparator" w:id="0">
    <w:p w:rsidR="00A93B5B" w:rsidRDefault="00A93B5B" w:rsidP="001F6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F0"/>
    <w:rsid w:val="000300FA"/>
    <w:rsid w:val="00042C9F"/>
    <w:rsid w:val="00075635"/>
    <w:rsid w:val="000949D6"/>
    <w:rsid w:val="000E1135"/>
    <w:rsid w:val="000F371F"/>
    <w:rsid w:val="00130B50"/>
    <w:rsid w:val="0017320E"/>
    <w:rsid w:val="00190A95"/>
    <w:rsid w:val="001928EC"/>
    <w:rsid w:val="001C0141"/>
    <w:rsid w:val="001F6024"/>
    <w:rsid w:val="001F71D1"/>
    <w:rsid w:val="00250E52"/>
    <w:rsid w:val="00265066"/>
    <w:rsid w:val="00362308"/>
    <w:rsid w:val="003B0F01"/>
    <w:rsid w:val="003B21F0"/>
    <w:rsid w:val="0040176A"/>
    <w:rsid w:val="00411AAC"/>
    <w:rsid w:val="0045752E"/>
    <w:rsid w:val="00497C06"/>
    <w:rsid w:val="004E2DBB"/>
    <w:rsid w:val="004F3609"/>
    <w:rsid w:val="004F5295"/>
    <w:rsid w:val="005213D5"/>
    <w:rsid w:val="005256D4"/>
    <w:rsid w:val="005301C1"/>
    <w:rsid w:val="005A7B53"/>
    <w:rsid w:val="0066583A"/>
    <w:rsid w:val="00734D59"/>
    <w:rsid w:val="00745EFB"/>
    <w:rsid w:val="007D0ADD"/>
    <w:rsid w:val="007D2C46"/>
    <w:rsid w:val="007D4283"/>
    <w:rsid w:val="007D78CB"/>
    <w:rsid w:val="007E1B97"/>
    <w:rsid w:val="00800756"/>
    <w:rsid w:val="008370BC"/>
    <w:rsid w:val="00850F12"/>
    <w:rsid w:val="008519E7"/>
    <w:rsid w:val="00861FCC"/>
    <w:rsid w:val="008A2138"/>
    <w:rsid w:val="00971E6A"/>
    <w:rsid w:val="009903E7"/>
    <w:rsid w:val="009D000E"/>
    <w:rsid w:val="00A175D6"/>
    <w:rsid w:val="00A50FD9"/>
    <w:rsid w:val="00A73E96"/>
    <w:rsid w:val="00A93B5B"/>
    <w:rsid w:val="00AA2C89"/>
    <w:rsid w:val="00AF6AE4"/>
    <w:rsid w:val="00B22DF4"/>
    <w:rsid w:val="00B42F38"/>
    <w:rsid w:val="00B62914"/>
    <w:rsid w:val="00B91F79"/>
    <w:rsid w:val="00BA4937"/>
    <w:rsid w:val="00C04705"/>
    <w:rsid w:val="00C25589"/>
    <w:rsid w:val="00C36A01"/>
    <w:rsid w:val="00D42BAA"/>
    <w:rsid w:val="00DC12F9"/>
    <w:rsid w:val="00DD4E0C"/>
    <w:rsid w:val="00DE7D5B"/>
    <w:rsid w:val="00E93CBD"/>
    <w:rsid w:val="00EA6E90"/>
    <w:rsid w:val="00EC6152"/>
    <w:rsid w:val="00EE3F48"/>
    <w:rsid w:val="00F80F07"/>
    <w:rsid w:val="00F97137"/>
    <w:rsid w:val="00FA7DA9"/>
    <w:rsid w:val="00FE1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06DD580-8B2D-4BC7-8DAB-083B32CD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024"/>
    <w:pPr>
      <w:tabs>
        <w:tab w:val="center" w:pos="4252"/>
        <w:tab w:val="right" w:pos="8504"/>
      </w:tabs>
      <w:snapToGrid w:val="0"/>
    </w:pPr>
  </w:style>
  <w:style w:type="character" w:customStyle="1" w:styleId="a5">
    <w:name w:val="ヘッダー (文字)"/>
    <w:basedOn w:val="a0"/>
    <w:link w:val="a4"/>
    <w:uiPriority w:val="99"/>
    <w:rsid w:val="001F6024"/>
  </w:style>
  <w:style w:type="paragraph" w:styleId="a6">
    <w:name w:val="footer"/>
    <w:basedOn w:val="a"/>
    <w:link w:val="a7"/>
    <w:uiPriority w:val="99"/>
    <w:unhideWhenUsed/>
    <w:rsid w:val="001F6024"/>
    <w:pPr>
      <w:tabs>
        <w:tab w:val="center" w:pos="4252"/>
        <w:tab w:val="right" w:pos="8504"/>
      </w:tabs>
      <w:snapToGrid w:val="0"/>
    </w:pPr>
  </w:style>
  <w:style w:type="character" w:customStyle="1" w:styleId="a7">
    <w:name w:val="フッター (文字)"/>
    <w:basedOn w:val="a0"/>
    <w:link w:val="a6"/>
    <w:uiPriority w:val="99"/>
    <w:rsid w:val="001F6024"/>
  </w:style>
  <w:style w:type="paragraph" w:styleId="a8">
    <w:name w:val="Balloon Text"/>
    <w:basedOn w:val="a"/>
    <w:link w:val="a9"/>
    <w:uiPriority w:val="99"/>
    <w:semiHidden/>
    <w:unhideWhenUsed/>
    <w:rsid w:val="00190A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A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柴原　貞彦</cp:lastModifiedBy>
  <cp:revision>4</cp:revision>
  <cp:lastPrinted>2019-07-02T00:09:00Z</cp:lastPrinted>
  <dcterms:created xsi:type="dcterms:W3CDTF">2020-01-24T04:07:00Z</dcterms:created>
  <dcterms:modified xsi:type="dcterms:W3CDTF">2020-02-04T04:26:00Z</dcterms:modified>
</cp:coreProperties>
</file>