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3DA58F85"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D975D3" w:rsidRPr="00D975D3">
        <w:rPr>
          <w:rFonts w:ascii="Times New Roman" w:eastAsia="ＭＳ 明朝" w:hAnsi="Times New Roman" w:cs="Times New Roman" w:hint="eastAsia"/>
          <w:szCs w:val="20"/>
        </w:rPr>
        <w:t>滋賀県知事</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3C431286" w:rsidR="00250F18" w:rsidRDefault="00250F18">
      <w:pPr>
        <w:widowControl/>
        <w:jc w:val="left"/>
        <w:rPr>
          <w:rFonts w:ascii="Times New Roman" w:eastAsia="ＭＳ 明朝" w:hAnsi="Times New Roman" w:cs="Times New Roman"/>
          <w:szCs w:val="20"/>
        </w:rPr>
      </w:pPr>
    </w:p>
    <w:sectPr w:rsidR="00250F18" w:rsidSect="00636AF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36AF0"/>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975D3"/>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Props1.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2023-02-27T06:38:00Z</dcterms:created>
  <dcterms:modified xsi:type="dcterms:W3CDTF">2023-03-27T05:50:00Z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