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FD6" w14:textId="77777777" w:rsidR="009E5D2F" w:rsidRDefault="009E5D2F" w:rsidP="00FA2095">
      <w:pPr>
        <w:adjustRightInd/>
        <w:spacing w:line="276" w:lineRule="exact"/>
        <w:ind w:firstLineChars="100" w:firstLine="226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>様式第１３号（要領別表第２関係、細則様式第２号）</w:t>
      </w:r>
      <w:r>
        <w:rPr>
          <w:rFonts w:cs="Times New Roman"/>
        </w:rPr>
        <w:t xml:space="preserve">    </w:t>
      </w:r>
    </w:p>
    <w:p w14:paraId="696921C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</w:p>
    <w:p w14:paraId="014194A3" w14:textId="77777777" w:rsidR="009E5D2F" w:rsidRDefault="009E5D2F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b/>
          <w:bCs/>
          <w:spacing w:val="2"/>
          <w:sz w:val="30"/>
          <w:szCs w:val="30"/>
        </w:rPr>
        <w:t>特　定　開　発　行　為　計　画　説　明　書</w:t>
      </w:r>
    </w:p>
    <w:p w14:paraId="4BEFF46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F80D0D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 </w:t>
      </w:r>
      <w:r>
        <w:rPr>
          <w:rFonts w:hint="eastAsia"/>
        </w:rPr>
        <w:t>対策工事等の計画の方針</w:t>
      </w:r>
    </w:p>
    <w:p w14:paraId="1BD7B15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CBB91D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（１）特定開発行為の目的</w:t>
      </w:r>
    </w:p>
    <w:p w14:paraId="02D72EF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4317A3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（２）対策工事の方法</w:t>
      </w:r>
    </w:p>
    <w:p w14:paraId="492B856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5AA7C7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（３）対策工事の設計に関し特に留意した事項</w:t>
      </w:r>
    </w:p>
    <w:p w14:paraId="1875C13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882289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２　急傾斜地の崩壊等のおそれのある土地の現況</w:t>
      </w:r>
    </w:p>
    <w:p w14:paraId="345CA30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0E7A3A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（１）土砂災害の発生原因となる自然現象</w:t>
      </w:r>
    </w:p>
    <w:p w14:paraId="317E228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EFF34E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ア　土石流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イ　急傾斜地の崩壊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ウ　地滑り</w:t>
      </w:r>
    </w:p>
    <w:p w14:paraId="2F9CC9D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CF94EF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（２）区域区分</w:t>
      </w:r>
    </w:p>
    <w:p w14:paraId="7356791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76F9B9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ア　砂防指定地　　　　イ　急傾斜地崩壊危険区域　　</w:t>
      </w:r>
      <w:r>
        <w:rPr>
          <w:rFonts w:cs="Times New Roman"/>
        </w:rPr>
        <w:t xml:space="preserve"> </w:t>
      </w:r>
      <w:r>
        <w:rPr>
          <w:rFonts w:hint="eastAsia"/>
        </w:rPr>
        <w:t>ウ　地すべり防止区域</w:t>
      </w:r>
    </w:p>
    <w:p w14:paraId="6FB14AB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F8C64A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エ　保安林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オ　その他　　　　</w:t>
      </w:r>
    </w:p>
    <w:p w14:paraId="47FD9B5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73DB95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（３）土地の概要</w:t>
      </w:r>
    </w:p>
    <w:p w14:paraId="45FB284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1088"/>
        <w:gridCol w:w="1088"/>
        <w:gridCol w:w="1087"/>
        <w:gridCol w:w="1523"/>
        <w:gridCol w:w="870"/>
        <w:gridCol w:w="1088"/>
      </w:tblGrid>
      <w:tr w:rsidR="009E5D2F" w14:paraId="2EACA00D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5DD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234C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0ABF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91D0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宅地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AAB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BE5C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農地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9723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CF5E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山林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BE48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5AA0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D73E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B5294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D95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7BAF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</w:tr>
      <w:tr w:rsidR="009E5D2F" w14:paraId="293C22D8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D20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7A8FC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面積（㎡）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A2C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BF72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D8FA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9C317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6BA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2AE67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7468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BA96B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3ED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3C1D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0946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69DC7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36088C92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7FE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6392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比率（％）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FE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9AD44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0DC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F3FD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74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25FA4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17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48E2A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2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37829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8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6B9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100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010581C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B4F6BE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（４）</w:t>
      </w:r>
      <w:r>
        <w:rPr>
          <w:rFonts w:cs="Times New Roman"/>
        </w:rPr>
        <w:t xml:space="preserve"> </w:t>
      </w:r>
      <w:r>
        <w:rPr>
          <w:rFonts w:hint="eastAsia"/>
        </w:rPr>
        <w:t>既存砂防施設の状況</w:t>
      </w:r>
    </w:p>
    <w:p w14:paraId="40EA7B5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E8BA84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EC3918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FB3751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３　開発区域内の土地の現況</w:t>
      </w:r>
    </w:p>
    <w:p w14:paraId="62A0976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5DE0BC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（１）区域区分　　</w:t>
      </w:r>
    </w:p>
    <w:p w14:paraId="7276FA0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962E0D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ア　市街化区域　　　イ　市街化調整区域　　　ウ　アおよびイ以外の都市計画区域</w:t>
      </w:r>
    </w:p>
    <w:p w14:paraId="4158938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E1FE8A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エ　その他</w:t>
      </w:r>
    </w:p>
    <w:p w14:paraId="292CFCE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DEEE03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（２）地域地区</w:t>
      </w:r>
    </w:p>
    <w:p w14:paraId="101D787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5A2AA0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ア　用途地域</w:t>
      </w:r>
    </w:p>
    <w:p w14:paraId="5C615E4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E6AA92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イ　その他の地域地区</w:t>
      </w:r>
    </w:p>
    <w:p w14:paraId="7CE905F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2963CF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8AE2CD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CFB352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lastRenderedPageBreak/>
        <w:t xml:space="preserve">   </w:t>
      </w:r>
      <w:r>
        <w:rPr>
          <w:rFonts w:hint="eastAsia"/>
        </w:rPr>
        <w:t>（３）土地の概要</w:t>
      </w:r>
    </w:p>
    <w:p w14:paraId="0C322AF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1088"/>
        <w:gridCol w:w="1088"/>
        <w:gridCol w:w="1087"/>
        <w:gridCol w:w="1523"/>
        <w:gridCol w:w="870"/>
        <w:gridCol w:w="1088"/>
      </w:tblGrid>
      <w:tr w:rsidR="009E5D2F" w14:paraId="523FC1B4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67EB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576B6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F0D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6F25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宅地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0FF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2897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農地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F09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52D37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山林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72F5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2FA5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C9FE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EF5E5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358B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6F63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</w:tr>
      <w:tr w:rsidR="009E5D2F" w14:paraId="394D7C04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6F1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95F72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面積（㎡）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7EE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CA97A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9344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C7EB8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2679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BE5E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F28D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AF28E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133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EE4D6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CCFF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625B1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75806454" w14:textId="77777777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63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AC3D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比率（％）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C7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A03C0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D3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40A3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A3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5CBD4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046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D167C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B8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B64E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4B3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AED7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100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5995EC1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78E244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４　開発区域内の土地利用計画</w:t>
      </w:r>
    </w:p>
    <w:p w14:paraId="5312013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4C69EB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（１）計画の概要</w:t>
      </w:r>
    </w:p>
    <w:p w14:paraId="02C46BC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088"/>
        <w:gridCol w:w="1087"/>
        <w:gridCol w:w="1741"/>
        <w:gridCol w:w="1740"/>
        <w:gridCol w:w="870"/>
        <w:gridCol w:w="1088"/>
      </w:tblGrid>
      <w:tr w:rsidR="009E5D2F" w14:paraId="5A481A25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6ED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A5F9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670A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990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1B22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5FA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A93F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建築物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F477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9490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7069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公共施設用地</w:t>
            </w:r>
          </w:p>
          <w:p w14:paraId="119424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3B355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966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4FC3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1191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公益的施設用地</w:t>
            </w:r>
          </w:p>
          <w:p w14:paraId="2919A8B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6960B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6B8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AF1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C1603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  <w:p w14:paraId="1D95868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57EE9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9247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A8F4F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CAC51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  <w:p w14:paraId="29F77B3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3DC1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E92008A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FD45C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29B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C29A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制限用途</w:t>
            </w:r>
          </w:p>
          <w:p w14:paraId="0DB478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039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4AF14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制限用途以外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8484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8B67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CA655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5E012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9E5D2F" w14:paraId="6222FC27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B542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4706A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E80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339F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D54A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54D74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334A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98BD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933E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69D8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AD2B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295C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942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B699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3CABC554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496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7C90B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比率（％）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95F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8B603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03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3B2F1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C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697D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57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55652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871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EC70F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E5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B1378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100</w:t>
            </w:r>
          </w:p>
        </w:tc>
      </w:tr>
    </w:tbl>
    <w:p w14:paraId="24BE037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8974E1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（２）予定建築物の用途　</w:t>
      </w:r>
      <w:r>
        <w:rPr>
          <w:rFonts w:cs="Times New Roman"/>
        </w:rPr>
        <w:t xml:space="preserve"> </w:t>
      </w:r>
    </w:p>
    <w:p w14:paraId="4F9C614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D4C200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C769553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>注１</w:t>
      </w:r>
      <w:r w:rsidRPr="00AC270B">
        <w:rPr>
          <w:rFonts w:ascii="ＭＳ 明朝" w:hAnsi="ＭＳ 明朝" w:cs="Times New Roman"/>
          <w:sz w:val="20"/>
          <w:szCs w:val="20"/>
        </w:rPr>
        <w:t xml:space="preserve">  </w:t>
      </w:r>
      <w:r w:rsidRPr="00AC270B">
        <w:rPr>
          <w:rFonts w:ascii="ＭＳ 明朝" w:hAnsi="ＭＳ 明朝" w:hint="eastAsia"/>
          <w:sz w:val="20"/>
          <w:szCs w:val="20"/>
        </w:rPr>
        <w:t>２（１）、２（２）、３（１）および３（２）は、該当するものを○で囲んでください。</w:t>
      </w:r>
    </w:p>
    <w:p w14:paraId="5C4B5BA1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cs="Times New Roman"/>
          <w:sz w:val="20"/>
          <w:szCs w:val="20"/>
        </w:rPr>
        <w:t xml:space="preserve">  </w:t>
      </w:r>
      <w:r w:rsidRPr="00AC270B">
        <w:rPr>
          <w:rFonts w:ascii="ＭＳ 明朝" w:hAnsi="ＭＳ 明朝" w:hint="eastAsia"/>
          <w:sz w:val="20"/>
          <w:szCs w:val="20"/>
        </w:rPr>
        <w:t>２</w:t>
      </w:r>
      <w:r w:rsidRPr="00AC270B">
        <w:rPr>
          <w:rFonts w:ascii="ＭＳ 明朝" w:hAnsi="ＭＳ 明朝" w:cs="Times New Roman"/>
          <w:sz w:val="20"/>
          <w:szCs w:val="20"/>
        </w:rPr>
        <w:t xml:space="preserve">  </w:t>
      </w:r>
      <w:r w:rsidRPr="00AC270B">
        <w:rPr>
          <w:rFonts w:ascii="ＭＳ 明朝" w:hAnsi="ＭＳ 明朝" w:hint="eastAsia"/>
          <w:sz w:val="20"/>
          <w:szCs w:val="20"/>
        </w:rPr>
        <w:t>開発区域を工区に分けたときは、開発区域および工区ごとについて作成してください。</w:t>
      </w:r>
    </w:p>
    <w:p w14:paraId="52071E75" w14:textId="77777777" w:rsidR="009E5D2F" w:rsidRPr="00AC270B" w:rsidRDefault="009E5D2F" w:rsidP="00AC270B">
      <w:pPr>
        <w:adjustRightInd/>
        <w:spacing w:line="264" w:lineRule="exact"/>
        <w:ind w:left="412" w:hangingChars="200" w:hanging="412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cs="Times New Roman"/>
          <w:sz w:val="20"/>
          <w:szCs w:val="20"/>
        </w:rPr>
        <w:t xml:space="preserve">  </w:t>
      </w:r>
      <w:r w:rsidRPr="00AC270B">
        <w:rPr>
          <w:rFonts w:ascii="ＭＳ 明朝" w:hAnsi="ＭＳ 明朝" w:hint="eastAsia"/>
          <w:sz w:val="20"/>
          <w:szCs w:val="20"/>
        </w:rPr>
        <w:t>３　この計画説明書において、次の号に掲げる用語の意義は、それぞれ当該各号に定めるとこ　　ろによります。</w:t>
      </w:r>
    </w:p>
    <w:p w14:paraId="762848B7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1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砂防指定地　砂防法（明治３０年法律第２９条）第２条の規定により指定された土地を　　　いいます。</w:t>
      </w:r>
    </w:p>
    <w:p w14:paraId="027A8900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2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急傾斜地崩壊危険区域　急傾斜地の崩壊による災害の防止に関する法律（昭和４４年法　　　律第５７号）第３条第１項の規定により指定された区域をいいます。</w:t>
      </w:r>
    </w:p>
    <w:p w14:paraId="31E6637F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3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地すべり防止区域　地すべり等防止法（昭和３３年法律第３０号）第３条の規定により　　　指定された区域をいいます。</w:t>
      </w:r>
    </w:p>
    <w:p w14:paraId="6E83D634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4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保安林　森林法第２５条第１項もしくは同条第２項または第２５条の２項第１項もしく　　　は第２項の規定により指定された森林をいいます。</w:t>
      </w:r>
    </w:p>
    <w:p w14:paraId="52BD7C48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5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都市計画区域　都市計画法（昭和４３年法律第１００号）第５条第１項または第２項の　　　規定により指定された区域をいいます。</w:t>
      </w:r>
    </w:p>
    <w:p w14:paraId="4A55A581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6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市街化区域　都市計画法第７条第２項に規定する区域をいいます。</w:t>
      </w:r>
    </w:p>
    <w:p w14:paraId="52BB2D6A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7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市街化調整区域　都市計画法第７条第３項に規定する区域をいいます。</w:t>
      </w:r>
    </w:p>
    <w:p w14:paraId="71CA1665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8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地域地区　都市計画法第８条第３項各号に規定する地域、地区または街区をいいます。</w:t>
      </w:r>
    </w:p>
    <w:p w14:paraId="70CA0731" w14:textId="77777777" w:rsidR="009E5D2F" w:rsidRPr="00AC270B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9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用途地域　都市計画法第７条第１項第１号に規定する地域をいいます。</w:t>
      </w:r>
    </w:p>
    <w:p w14:paraId="1182CF3A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10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公共施設用地　都市計画法第４条第１４項に規定する公共施設が存在する土地をいい　　　　ます。</w:t>
      </w:r>
    </w:p>
    <w:p w14:paraId="62549140" w14:textId="77777777" w:rsidR="009E5D2F" w:rsidRPr="00AC270B" w:rsidRDefault="009E5D2F" w:rsidP="00AC270B">
      <w:pPr>
        <w:adjustRightInd/>
        <w:spacing w:line="264" w:lineRule="exact"/>
        <w:ind w:left="618" w:hangingChars="300" w:hanging="618"/>
        <w:rPr>
          <w:rFonts w:ascii="ＭＳ 明朝" w:cs="Times New Roman"/>
          <w:spacing w:val="4"/>
          <w:sz w:val="20"/>
          <w:szCs w:val="20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　</w:t>
      </w:r>
      <w:r w:rsidRPr="00AC270B">
        <w:rPr>
          <w:rFonts w:ascii="ＭＳ 明朝" w:hAnsi="ＭＳ 明朝"/>
          <w:sz w:val="20"/>
          <w:szCs w:val="20"/>
        </w:rPr>
        <w:t>(</w:t>
      </w:r>
      <w:r w:rsidRPr="00AC270B">
        <w:rPr>
          <w:rFonts w:ascii="ＭＳ 明朝" w:hAnsi="ＭＳ 明朝" w:cs="Times New Roman"/>
          <w:sz w:val="20"/>
          <w:szCs w:val="20"/>
        </w:rPr>
        <w:t>11</w:t>
      </w:r>
      <w:r w:rsidRPr="00AC270B">
        <w:rPr>
          <w:rFonts w:ascii="ＭＳ 明朝" w:hAnsi="ＭＳ 明朝"/>
          <w:sz w:val="20"/>
          <w:szCs w:val="20"/>
        </w:rPr>
        <w:t>)</w:t>
      </w:r>
      <w:r w:rsidRPr="00AC270B">
        <w:rPr>
          <w:rFonts w:ascii="ＭＳ 明朝" w:hAnsi="ＭＳ 明朝" w:cs="Times New Roman"/>
          <w:sz w:val="20"/>
          <w:szCs w:val="20"/>
        </w:rPr>
        <w:t xml:space="preserve"> </w:t>
      </w:r>
      <w:r w:rsidRPr="00AC270B">
        <w:rPr>
          <w:rFonts w:ascii="ＭＳ 明朝" w:hAnsi="ＭＳ 明朝" w:hint="eastAsia"/>
          <w:sz w:val="20"/>
          <w:szCs w:val="20"/>
        </w:rPr>
        <w:t>公益的施設用地　公衆の日常生活に欠くことのできない事業であって運輸、郵便、信　　　　書便、電気通信、水道、電気またはガス供給、医療、公衆衛生等の事業を行う事を目的　　　　とする施設が所在する土地をいいます。</w:t>
      </w:r>
    </w:p>
    <w:p w14:paraId="0F690D14" w14:textId="6C9A5960" w:rsidR="009E5D2F" w:rsidRDefault="009E5D2F" w:rsidP="00FA2095">
      <w:pPr>
        <w:adjustRightInd/>
        <w:spacing w:line="264" w:lineRule="exact"/>
        <w:rPr>
          <w:rFonts w:ascii="ＭＳ 明朝" w:cs="Times New Roman" w:hint="eastAsia"/>
          <w:spacing w:val="4"/>
        </w:rPr>
      </w:pPr>
      <w:r w:rsidRPr="00AC270B">
        <w:rPr>
          <w:rFonts w:ascii="ＭＳ 明朝" w:hAnsi="ＭＳ 明朝" w:hint="eastAsia"/>
          <w:sz w:val="20"/>
          <w:szCs w:val="20"/>
        </w:rPr>
        <w:t xml:space="preserve">　４　用紙の大きさは、日本</w:t>
      </w:r>
      <w:r w:rsidR="001A6C31">
        <w:rPr>
          <w:rFonts w:ascii="ＭＳ 明朝" w:hAnsi="ＭＳ 明朝" w:hint="eastAsia"/>
          <w:sz w:val="20"/>
          <w:szCs w:val="20"/>
        </w:rPr>
        <w:t>産業</w:t>
      </w:r>
      <w:r w:rsidRPr="00AC270B">
        <w:rPr>
          <w:rFonts w:ascii="ＭＳ 明朝" w:hAnsi="ＭＳ 明朝" w:hint="eastAsia"/>
          <w:sz w:val="20"/>
          <w:szCs w:val="20"/>
        </w:rPr>
        <w:t>規格Ａ列４番とします。</w:t>
      </w: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C42A" w14:textId="77777777" w:rsidR="004D2F5F" w:rsidRDefault="004D2F5F">
      <w:r>
        <w:separator/>
      </w:r>
    </w:p>
  </w:endnote>
  <w:endnote w:type="continuationSeparator" w:id="0">
    <w:p w14:paraId="6C636994" w14:textId="77777777" w:rsidR="004D2F5F" w:rsidRDefault="004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F13" w14:textId="77777777" w:rsidR="004D2F5F" w:rsidRDefault="004D2F5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0C22D7" w14:textId="77777777" w:rsidR="004D2F5F" w:rsidRDefault="004D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4D2F5F"/>
    <w:rsid w:val="00572BA5"/>
    <w:rsid w:val="006000F7"/>
    <w:rsid w:val="0073238B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CA3871"/>
    <w:rsid w:val="00D6694D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8C2E"/>
  <w14:defaultImageDpi w14:val="0"/>
  <w15:docId w15:val="{9134BCE7-F00E-42E2-BC22-0D01DAC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滋賀県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2023-06-30T09:02:00Z</dcterms:created>
  <dcterms:modified xsi:type="dcterms:W3CDTF">2023-06-30T09:02:00Z</dcterms:modified>
</cp:coreProperties>
</file>